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9256A" w14:textId="66F0EADB" w:rsidR="006E4490" w:rsidRPr="00DA4AB6" w:rsidRDefault="006E4490" w:rsidP="006E4490">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DA4AB6" w:rsidRPr="00DA4AB6">
        <w:rPr>
          <w:rFonts w:eastAsia="宋体" w:cs="Arial"/>
          <w:sz w:val="24"/>
          <w:szCs w:val="24"/>
        </w:rPr>
        <w:t>R4-2506342</w:t>
      </w:r>
    </w:p>
    <w:p w14:paraId="51218BD2" w14:textId="7BCD1059" w:rsidR="00EA43E7" w:rsidRPr="00DA4AB6" w:rsidRDefault="006E4490" w:rsidP="006E4490">
      <w:pPr>
        <w:pStyle w:val="a5"/>
        <w:tabs>
          <w:tab w:val="right" w:pos="9781"/>
          <w:tab w:val="right" w:pos="13323"/>
        </w:tabs>
        <w:spacing w:after="120"/>
        <w:outlineLvl w:val="0"/>
        <w:rPr>
          <w:rFonts w:eastAsia="宋体" w:cs="Arial"/>
          <w:sz w:val="24"/>
          <w:szCs w:val="24"/>
        </w:rPr>
      </w:pPr>
      <w:r w:rsidRPr="00DA4AB6">
        <w:rPr>
          <w:rFonts w:eastAsia="宋体" w:cs="Arial"/>
          <w:sz w:val="24"/>
          <w:szCs w:val="24"/>
        </w:rPr>
        <w:t>Malta, MT, 19</w:t>
      </w:r>
      <w:r w:rsidRPr="00DA4AB6">
        <w:rPr>
          <w:rFonts w:eastAsia="宋体" w:cs="Arial"/>
          <w:sz w:val="24"/>
          <w:szCs w:val="24"/>
          <w:vertAlign w:val="superscript"/>
        </w:rPr>
        <w:t>th</w:t>
      </w:r>
      <w:r w:rsidRPr="00DA4AB6">
        <w:rPr>
          <w:rFonts w:eastAsia="宋体" w:cs="Arial"/>
          <w:sz w:val="24"/>
          <w:szCs w:val="24"/>
        </w:rPr>
        <w:t xml:space="preserve"> – 23</w:t>
      </w:r>
      <w:r w:rsidRPr="00DA4AB6">
        <w:rPr>
          <w:rFonts w:eastAsia="宋体" w:cs="Arial"/>
          <w:sz w:val="24"/>
          <w:szCs w:val="24"/>
          <w:vertAlign w:val="superscript"/>
        </w:rPr>
        <w:t>rd</w:t>
      </w:r>
      <w:r w:rsidRPr="00DA4AB6">
        <w:rPr>
          <w:rFonts w:eastAsia="宋体" w:cs="Arial"/>
          <w:sz w:val="24"/>
          <w:szCs w:val="24"/>
        </w:rPr>
        <w:t xml:space="preserve"> May, 2025</w:t>
      </w:r>
    </w:p>
    <w:p w14:paraId="39D7E56D" w14:textId="2A733C9E" w:rsidR="000D7E4C" w:rsidRPr="00DA4AB6" w:rsidRDefault="00712CC1" w:rsidP="009E0BCF">
      <w:pPr>
        <w:tabs>
          <w:tab w:val="left" w:pos="1985"/>
        </w:tabs>
        <w:spacing w:after="120"/>
        <w:jc w:val="both"/>
        <w:rPr>
          <w:rFonts w:ascii="Arial" w:hAnsi="Arial" w:cs="Arial"/>
          <w:b/>
          <w:sz w:val="22"/>
          <w:szCs w:val="22"/>
        </w:rPr>
      </w:pPr>
      <w:r w:rsidRPr="00DA4AB6">
        <w:rPr>
          <w:rFonts w:ascii="Arial" w:hAnsi="Arial" w:cs="Arial"/>
          <w:b/>
          <w:sz w:val="22"/>
          <w:szCs w:val="22"/>
        </w:rPr>
        <w:t>Agenda item:</w:t>
      </w:r>
      <w:bookmarkStart w:id="1" w:name="Source"/>
      <w:bookmarkEnd w:id="1"/>
      <w:r w:rsidRPr="00DA4AB6">
        <w:rPr>
          <w:rFonts w:ascii="Arial" w:hAnsi="Arial" w:cs="Arial"/>
          <w:b/>
          <w:sz w:val="22"/>
          <w:szCs w:val="22"/>
        </w:rPr>
        <w:tab/>
      </w:r>
      <w:r w:rsidR="00CF7679" w:rsidRPr="00DA4AB6">
        <w:rPr>
          <w:rFonts w:ascii="Arial" w:hAnsi="Arial" w:cs="Arial"/>
          <w:b/>
          <w:sz w:val="22"/>
          <w:szCs w:val="22"/>
        </w:rPr>
        <w:t>7.27.3.2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6EDE9066"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416343" w:rsidRPr="00416343">
        <w:rPr>
          <w:rFonts w:ascii="Arial" w:hAnsi="Arial" w:cs="Arial"/>
          <w:b/>
          <w:sz w:val="22"/>
          <w:szCs w:val="22"/>
        </w:rPr>
        <w:t>Discussion on adaptation of common signal channel transmission for enhancements of NES for NR</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331B7B41" w14:textId="748DEBC7" w:rsidR="00D828D3" w:rsidRDefault="00663585" w:rsidP="00D828D3">
      <w:pPr>
        <w:spacing w:after="120"/>
        <w:rPr>
          <w:rFonts w:eastAsiaTheme="minorEastAsia"/>
          <w:sz w:val="22"/>
          <w:szCs w:val="22"/>
        </w:rPr>
      </w:pPr>
      <w:r w:rsidRPr="00663585">
        <w:rPr>
          <w:rFonts w:eastAsiaTheme="minorEastAsia" w:hint="eastAsia"/>
          <w:sz w:val="22"/>
          <w:szCs w:val="22"/>
        </w:rPr>
        <w:t>In</w:t>
      </w:r>
      <w:r w:rsidRPr="00663585">
        <w:rPr>
          <w:rFonts w:eastAsiaTheme="minorEastAsia"/>
          <w:sz w:val="22"/>
          <w:szCs w:val="22"/>
        </w:rPr>
        <w:t xml:space="preserve"> RAN4 #11</w:t>
      </w:r>
      <w:r w:rsidR="009A66CD">
        <w:rPr>
          <w:rFonts w:eastAsiaTheme="minorEastAsia"/>
          <w:sz w:val="22"/>
          <w:szCs w:val="22"/>
        </w:rPr>
        <w:t>4</w:t>
      </w:r>
      <w:r w:rsidR="00E448C2">
        <w:rPr>
          <w:rFonts w:eastAsiaTheme="minorEastAsia" w:hint="eastAsia"/>
          <w:sz w:val="22"/>
          <w:szCs w:val="22"/>
        </w:rPr>
        <w:t>bis</w:t>
      </w:r>
      <w:r w:rsidRPr="00663585">
        <w:rPr>
          <w:rFonts w:eastAsiaTheme="minorEastAsia"/>
          <w:sz w:val="22"/>
          <w:szCs w:val="22"/>
        </w:rPr>
        <w:t xml:space="preserve"> meeting,</w:t>
      </w:r>
      <w:r w:rsidR="00D828D3">
        <w:rPr>
          <w:rFonts w:eastAsiaTheme="minorEastAsia"/>
          <w:sz w:val="22"/>
          <w:szCs w:val="22"/>
        </w:rPr>
        <w:t xml:space="preserve"> </w:t>
      </w:r>
      <w:r w:rsidR="00362FF1" w:rsidRPr="00362FF1">
        <w:rPr>
          <w:rFonts w:eastAsiaTheme="minorEastAsia"/>
          <w:sz w:val="22"/>
          <w:szCs w:val="22"/>
        </w:rPr>
        <w:t>adaptation of common signal/channel transmission for enhancements of network energy savings for NR</w:t>
      </w:r>
      <w:r w:rsidR="00D828D3">
        <w:rPr>
          <w:rFonts w:eastAsiaTheme="minorEastAsia"/>
          <w:sz w:val="22"/>
          <w:szCs w:val="22"/>
        </w:rPr>
        <w:t xml:space="preserve"> was discussed and the WF was approved [1]. </w:t>
      </w:r>
    </w:p>
    <w:p w14:paraId="02BB0371" w14:textId="723713E3" w:rsidR="00D828D3" w:rsidRDefault="00D828D3" w:rsidP="00D828D3">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4B6603" w:rsidRPr="00362FF1">
        <w:rPr>
          <w:rFonts w:eastAsiaTheme="minorEastAsia"/>
          <w:sz w:val="22"/>
          <w:szCs w:val="22"/>
        </w:rPr>
        <w:t>adaptation of common signal/channel transmission for enhancements of network energy savings for NR</w:t>
      </w:r>
      <w:r w:rsidR="004B6603">
        <w:rPr>
          <w:rFonts w:eastAsiaTheme="minorEastAsia"/>
          <w:sz w:val="22"/>
          <w:szCs w:val="22"/>
        </w:rPr>
        <w:t xml:space="preserve"> </w:t>
      </w:r>
      <w:r>
        <w:rPr>
          <w:rFonts w:eastAsiaTheme="minorEastAsia"/>
          <w:sz w:val="22"/>
          <w:szCs w:val="22"/>
        </w:rPr>
        <w:t>issues captured in the WF [1]</w:t>
      </w:r>
      <w:r w:rsidR="00771A8B">
        <w:rPr>
          <w:rFonts w:eastAsiaTheme="minorEastAsia"/>
          <w:sz w:val="22"/>
          <w:szCs w:val="22"/>
        </w:rPr>
        <w:t xml:space="preserve"> and summary [2]</w:t>
      </w:r>
      <w:r>
        <w:rPr>
          <w:rFonts w:eastAsiaTheme="minorEastAsia"/>
          <w:sz w:val="22"/>
          <w:szCs w:val="22"/>
        </w:rPr>
        <w:t>.</w:t>
      </w:r>
    </w:p>
    <w:p w14:paraId="23991257" w14:textId="77777777" w:rsidR="00404091" w:rsidRPr="00404091" w:rsidRDefault="00404091" w:rsidP="00C22BE2">
      <w:pPr>
        <w:spacing w:after="120"/>
        <w:rPr>
          <w:rFonts w:eastAsiaTheme="minorEastAsia"/>
          <w:sz w:val="22"/>
          <w:szCs w:val="22"/>
        </w:rPr>
      </w:pPr>
    </w:p>
    <w:p w14:paraId="4D029AA9" w14:textId="0D7D6EC8" w:rsidR="00A74337" w:rsidRDefault="00F63A1B" w:rsidP="00A74337">
      <w:pPr>
        <w:pStyle w:val="10"/>
        <w:numPr>
          <w:ilvl w:val="0"/>
          <w:numId w:val="10"/>
        </w:numPr>
        <w:pBdr>
          <w:top w:val="single" w:sz="12" w:space="2" w:color="auto"/>
        </w:pBdr>
        <w:jc w:val="both"/>
        <w:rPr>
          <w:sz w:val="32"/>
        </w:rPr>
      </w:pPr>
      <w:r>
        <w:rPr>
          <w:sz w:val="32"/>
        </w:rPr>
        <w:t>Discussion</w:t>
      </w:r>
    </w:p>
    <w:p w14:paraId="5725AC7C" w14:textId="57986F47" w:rsidR="00642496" w:rsidRPr="000159B5" w:rsidRDefault="00C9405A" w:rsidP="00642496">
      <w:pPr>
        <w:pStyle w:val="afff6"/>
      </w:pPr>
      <w:r w:rsidRPr="00C9405A">
        <w:t>SSB adaptation – L1 Requirements impacts</w:t>
      </w:r>
    </w:p>
    <w:p w14:paraId="25680DF2" w14:textId="0DC7D120" w:rsidR="001C17C5" w:rsidRPr="005946D3" w:rsidRDefault="001C17C5" w:rsidP="001C17C5">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AF51C1" w:rsidRPr="00AF51C1" w14:paraId="27B1D1C6" w14:textId="77777777" w:rsidTr="0073298F">
        <w:trPr>
          <w:jc w:val="center"/>
        </w:trPr>
        <w:tc>
          <w:tcPr>
            <w:tcW w:w="9629" w:type="dxa"/>
          </w:tcPr>
          <w:p w14:paraId="20A7888D" w14:textId="77777777" w:rsidR="00AF51C1" w:rsidRPr="00AF51C1" w:rsidRDefault="00AF51C1" w:rsidP="00AF51C1">
            <w:pPr>
              <w:rPr>
                <w:b/>
                <w:sz w:val="20"/>
                <w:szCs w:val="20"/>
                <w:u w:val="single"/>
                <w:lang w:eastAsia="ko-KR"/>
              </w:rPr>
            </w:pPr>
            <w:r w:rsidRPr="00AF51C1">
              <w:rPr>
                <w:b/>
                <w:sz w:val="20"/>
                <w:szCs w:val="20"/>
                <w:u w:val="single"/>
                <w:lang w:eastAsia="ko-KR"/>
              </w:rPr>
              <w:t>Issue 1-2-2: L1 requirements after transition  - DRX</w:t>
            </w:r>
          </w:p>
          <w:p w14:paraId="562E543A" w14:textId="77777777" w:rsidR="00AF51C1" w:rsidRPr="00AF51C1" w:rsidRDefault="00AF51C1" w:rsidP="00AF51C1">
            <w:pPr>
              <w:pStyle w:val="affd"/>
              <w:widowControl/>
              <w:numPr>
                <w:ilvl w:val="0"/>
                <w:numId w:val="12"/>
              </w:numPr>
              <w:spacing w:after="120" w:line="240" w:lineRule="auto"/>
              <w:ind w:left="720" w:firstLineChars="0"/>
              <w:rPr>
                <w:sz w:val="20"/>
                <w:szCs w:val="20"/>
                <w:lang w:eastAsia="zh-CN"/>
              </w:rPr>
            </w:pPr>
            <w:r w:rsidRPr="00AF51C1">
              <w:rPr>
                <w:sz w:val="20"/>
                <w:szCs w:val="20"/>
                <w:lang w:eastAsia="zh-CN"/>
              </w:rPr>
              <w:t>Proposals</w:t>
            </w:r>
          </w:p>
          <w:p w14:paraId="4A620817" w14:textId="77777777" w:rsidR="00AF51C1" w:rsidRPr="00AF51C1" w:rsidRDefault="00AF51C1" w:rsidP="00AF51C1">
            <w:pPr>
              <w:pStyle w:val="affd"/>
              <w:widowControl/>
              <w:numPr>
                <w:ilvl w:val="1"/>
                <w:numId w:val="12"/>
              </w:numPr>
              <w:spacing w:after="120" w:line="240" w:lineRule="auto"/>
              <w:ind w:left="1440" w:firstLineChars="0"/>
              <w:rPr>
                <w:sz w:val="20"/>
                <w:szCs w:val="20"/>
                <w:lang w:eastAsia="zh-CN"/>
              </w:rPr>
            </w:pPr>
            <w:r w:rsidRPr="00AF51C1">
              <w:rPr>
                <w:sz w:val="20"/>
                <w:szCs w:val="20"/>
                <w:lang w:eastAsia="zh-CN"/>
              </w:rPr>
              <w:t>Option 1: For L1-RSRP measurement based on the SSB periodicity after transition, if the adapted SSB periodicity is less than DRX cycle, UE to measure the SSB resource for adaptation using the measurement period corresponding to non-DRX mode. (CTC, Samsung)</w:t>
            </w:r>
          </w:p>
          <w:p w14:paraId="2DDD3E16" w14:textId="77777777" w:rsidR="00AF51C1" w:rsidRPr="00AF51C1" w:rsidRDefault="00AF51C1" w:rsidP="00AF51C1">
            <w:pPr>
              <w:pStyle w:val="affd"/>
              <w:widowControl/>
              <w:numPr>
                <w:ilvl w:val="1"/>
                <w:numId w:val="12"/>
              </w:numPr>
              <w:spacing w:after="120" w:line="240" w:lineRule="auto"/>
              <w:ind w:left="1440" w:firstLineChars="0"/>
              <w:rPr>
                <w:sz w:val="20"/>
                <w:szCs w:val="20"/>
                <w:lang w:eastAsia="zh-CN"/>
              </w:rPr>
            </w:pPr>
            <w:r w:rsidRPr="00AF51C1">
              <w:rPr>
                <w:sz w:val="20"/>
                <w:szCs w:val="20"/>
                <w:lang w:eastAsia="zh-CN"/>
              </w:rPr>
              <w:t>Option 2: keep (TDRX,TSSB) when DRX cycle≤320 ms in the L1-RSRP for serving cell. (Vivo)</w:t>
            </w:r>
          </w:p>
          <w:p w14:paraId="1BA3A2C4" w14:textId="77777777" w:rsidR="00AF51C1" w:rsidRPr="00AF51C1" w:rsidRDefault="00AF51C1" w:rsidP="00AF51C1">
            <w:pPr>
              <w:pStyle w:val="affd"/>
              <w:widowControl/>
              <w:numPr>
                <w:ilvl w:val="0"/>
                <w:numId w:val="12"/>
              </w:numPr>
              <w:spacing w:after="120" w:line="240" w:lineRule="auto"/>
              <w:ind w:left="720" w:firstLineChars="0"/>
              <w:rPr>
                <w:sz w:val="20"/>
                <w:szCs w:val="20"/>
                <w:lang w:eastAsia="zh-CN"/>
              </w:rPr>
            </w:pPr>
            <w:r w:rsidRPr="00AF51C1">
              <w:rPr>
                <w:sz w:val="20"/>
                <w:szCs w:val="20"/>
                <w:lang w:eastAsia="zh-CN"/>
              </w:rPr>
              <w:t xml:space="preserve">Recommended WF: </w:t>
            </w:r>
          </w:p>
          <w:p w14:paraId="23EBCA04" w14:textId="6D19EFD7" w:rsidR="00031EA2" w:rsidRPr="00AF51C1" w:rsidRDefault="00AF51C1" w:rsidP="00AF51C1">
            <w:pPr>
              <w:pStyle w:val="affd"/>
              <w:widowControl/>
              <w:numPr>
                <w:ilvl w:val="1"/>
                <w:numId w:val="12"/>
              </w:numPr>
              <w:spacing w:after="120" w:line="240" w:lineRule="auto"/>
              <w:ind w:firstLineChars="0"/>
              <w:rPr>
                <w:sz w:val="20"/>
                <w:szCs w:val="20"/>
                <w:lang w:eastAsia="zh-CN"/>
              </w:rPr>
            </w:pPr>
            <w:r w:rsidRPr="00AF51C1">
              <w:rPr>
                <w:sz w:val="20"/>
                <w:szCs w:val="20"/>
                <w:lang w:eastAsia="zh-CN"/>
              </w:rPr>
              <w:t xml:space="preserve">Discuss above options and whether there is RRM requirements impacts in terms of DRX configurations. </w:t>
            </w:r>
          </w:p>
        </w:tc>
      </w:tr>
    </w:tbl>
    <w:p w14:paraId="5100C3E5" w14:textId="2B4B0AC5" w:rsidR="001C17C5" w:rsidRDefault="001C17C5" w:rsidP="00803933">
      <w:pPr>
        <w:spacing w:after="120"/>
        <w:rPr>
          <w:rFonts w:eastAsiaTheme="minorEastAsia"/>
          <w:sz w:val="22"/>
          <w:szCs w:val="22"/>
        </w:rPr>
      </w:pPr>
    </w:p>
    <w:p w14:paraId="70345D7E" w14:textId="38B0B079" w:rsidR="008B5D72" w:rsidRPr="001328CC" w:rsidRDefault="008B5D72" w:rsidP="000432C7">
      <w:pPr>
        <w:spacing w:after="120"/>
        <w:rPr>
          <w:rFonts w:eastAsiaTheme="minorEastAsia"/>
          <w:sz w:val="22"/>
          <w:szCs w:val="22"/>
          <w:lang w:val="sv-SE"/>
        </w:rPr>
      </w:pPr>
      <w:r w:rsidRPr="001328CC">
        <w:rPr>
          <w:rFonts w:eastAsiaTheme="minorEastAsia" w:hint="eastAsia"/>
          <w:sz w:val="22"/>
          <w:szCs w:val="22"/>
          <w:lang w:val="sv-SE"/>
        </w:rPr>
        <w:t>F</w:t>
      </w:r>
      <w:r w:rsidRPr="001328CC">
        <w:rPr>
          <w:rFonts w:eastAsiaTheme="minorEastAsia"/>
          <w:sz w:val="22"/>
          <w:szCs w:val="22"/>
          <w:lang w:val="sv-SE"/>
        </w:rPr>
        <w:t xml:space="preserve">or L1-RSRP measurement based on the SSB periodicity after transition, </w:t>
      </w:r>
      <w:r w:rsidR="000432C7" w:rsidRPr="001328CC">
        <w:rPr>
          <w:rFonts w:eastAsiaTheme="minorEastAsia"/>
          <w:sz w:val="22"/>
          <w:szCs w:val="22"/>
          <w:lang w:val="sv-SE"/>
        </w:rPr>
        <w:t xml:space="preserve">if the adapted SSB periodicity is less than DRX cycle, in order to guarantee the benefits of </w:t>
      </w:r>
      <w:r w:rsidR="001328CC">
        <w:rPr>
          <w:rFonts w:eastAsiaTheme="minorEastAsia"/>
          <w:sz w:val="22"/>
          <w:szCs w:val="22"/>
          <w:lang w:val="sv-SE"/>
        </w:rPr>
        <w:t xml:space="preserve">network energy saving with </w:t>
      </w:r>
      <w:r w:rsidR="000432C7" w:rsidRPr="001328CC">
        <w:rPr>
          <w:rFonts w:eastAsiaTheme="minorEastAsia"/>
          <w:sz w:val="22"/>
          <w:szCs w:val="22"/>
          <w:lang w:val="sv-SE"/>
        </w:rPr>
        <w:t>SSB adaptation, we support UE to measure the SSB resource for adaptation using the measurement period corresponding to non-DRX mode.</w:t>
      </w:r>
    </w:p>
    <w:p w14:paraId="090CBC5F" w14:textId="5C40AAD5" w:rsidR="00F505B6" w:rsidRPr="007D0B51" w:rsidRDefault="009D400F" w:rsidP="00803933">
      <w:pPr>
        <w:spacing w:after="120"/>
        <w:rPr>
          <w:rFonts w:eastAsiaTheme="minorEastAsia"/>
          <w:b/>
          <w:sz w:val="22"/>
          <w:szCs w:val="22"/>
        </w:rPr>
      </w:pPr>
      <w:r w:rsidRPr="001328CC">
        <w:rPr>
          <w:rFonts w:eastAsiaTheme="minorEastAsia" w:hint="eastAsia"/>
          <w:b/>
          <w:sz w:val="22"/>
          <w:szCs w:val="22"/>
        </w:rPr>
        <w:t>P</w:t>
      </w:r>
      <w:r w:rsidRPr="001328CC">
        <w:rPr>
          <w:rFonts w:eastAsiaTheme="minorEastAsia"/>
          <w:b/>
          <w:sz w:val="22"/>
          <w:szCs w:val="22"/>
        </w:rPr>
        <w:t xml:space="preserve">roposal 1: </w:t>
      </w:r>
      <w:r w:rsidR="004C28C4" w:rsidRPr="001328CC">
        <w:rPr>
          <w:rFonts w:eastAsiaTheme="minorEastAsia"/>
          <w:b/>
          <w:sz w:val="22"/>
          <w:szCs w:val="22"/>
        </w:rPr>
        <w:t>For L1-RSRP measurement based on the SSB periodicity after transition, if the adapted SSB periodicity is less than DRX cycle, UE to measure the SSB resource for adaptation using the measurement period corresponding to non-DRX mode.</w:t>
      </w:r>
    </w:p>
    <w:p w14:paraId="591C03CF" w14:textId="22CB02C7" w:rsidR="0091794E" w:rsidRDefault="0091794E" w:rsidP="00803933">
      <w:pPr>
        <w:spacing w:after="120"/>
        <w:rPr>
          <w:rFonts w:eastAsiaTheme="minorEastAsia"/>
          <w:sz w:val="22"/>
          <w:szCs w:val="22"/>
        </w:rPr>
      </w:pPr>
    </w:p>
    <w:p w14:paraId="4E1437BE" w14:textId="77777777" w:rsidR="0091794E" w:rsidRPr="005946D3" w:rsidRDefault="0091794E" w:rsidP="0091794E">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91794E" w:rsidRPr="0091794E" w14:paraId="3E8931F2" w14:textId="77777777" w:rsidTr="002E76D9">
        <w:trPr>
          <w:jc w:val="center"/>
        </w:trPr>
        <w:tc>
          <w:tcPr>
            <w:tcW w:w="9629" w:type="dxa"/>
          </w:tcPr>
          <w:p w14:paraId="24C49776" w14:textId="77777777" w:rsidR="0091794E" w:rsidRPr="0091794E" w:rsidRDefault="0091794E" w:rsidP="0091794E">
            <w:pPr>
              <w:rPr>
                <w:b/>
                <w:sz w:val="20"/>
                <w:szCs w:val="20"/>
                <w:u w:val="single"/>
                <w:lang w:eastAsia="ko-KR"/>
              </w:rPr>
            </w:pPr>
            <w:r w:rsidRPr="0091794E">
              <w:rPr>
                <w:b/>
                <w:sz w:val="20"/>
                <w:szCs w:val="20"/>
                <w:u w:val="single"/>
                <w:lang w:eastAsia="ko-KR"/>
              </w:rPr>
              <w:t>Issue 1-2-4: L1 requirements – Measurement restriction impact</w:t>
            </w:r>
          </w:p>
          <w:p w14:paraId="24F33D0C" w14:textId="77777777" w:rsidR="0091794E" w:rsidRPr="0091794E" w:rsidRDefault="0091794E" w:rsidP="0091794E">
            <w:pPr>
              <w:pStyle w:val="affd"/>
              <w:widowControl/>
              <w:numPr>
                <w:ilvl w:val="0"/>
                <w:numId w:val="12"/>
              </w:numPr>
              <w:spacing w:after="120" w:line="240" w:lineRule="auto"/>
              <w:ind w:left="720" w:firstLineChars="0"/>
              <w:rPr>
                <w:sz w:val="20"/>
                <w:szCs w:val="20"/>
                <w:lang w:eastAsia="zh-CN"/>
              </w:rPr>
            </w:pPr>
            <w:r w:rsidRPr="0091794E">
              <w:rPr>
                <w:sz w:val="20"/>
                <w:szCs w:val="20"/>
                <w:lang w:eastAsia="zh-CN"/>
              </w:rPr>
              <w:t>Proposals</w:t>
            </w:r>
          </w:p>
          <w:p w14:paraId="2279AB29" w14:textId="77777777" w:rsidR="0091794E" w:rsidRPr="0091794E" w:rsidRDefault="0091794E" w:rsidP="0091794E">
            <w:pPr>
              <w:pStyle w:val="affd"/>
              <w:widowControl/>
              <w:numPr>
                <w:ilvl w:val="1"/>
                <w:numId w:val="12"/>
              </w:numPr>
              <w:overflowPunct w:val="0"/>
              <w:autoSpaceDE w:val="0"/>
              <w:autoSpaceDN w:val="0"/>
              <w:adjustRightInd w:val="0"/>
              <w:spacing w:line="240" w:lineRule="auto"/>
              <w:ind w:firstLineChars="0"/>
              <w:textAlignment w:val="baseline"/>
              <w:rPr>
                <w:sz w:val="20"/>
                <w:szCs w:val="20"/>
                <w:lang w:eastAsia="zh-CN"/>
              </w:rPr>
            </w:pPr>
            <w:r w:rsidRPr="0091794E">
              <w:rPr>
                <w:sz w:val="20"/>
                <w:szCs w:val="20"/>
                <w:lang w:eastAsia="zh-CN"/>
              </w:rPr>
              <w:t>Option 1: RAN4 to discuss whether existing L1 measurement restriction can apply to the case when adapted SSB colliding with CSI-RS. i.e. Whether UE can choose to measure one of them or only to measure SSB. (Huawei)</w:t>
            </w:r>
          </w:p>
          <w:p w14:paraId="30A80768" w14:textId="77777777" w:rsidR="0091794E" w:rsidRPr="0091794E" w:rsidRDefault="0091794E" w:rsidP="0091794E">
            <w:pPr>
              <w:pStyle w:val="affd"/>
              <w:widowControl/>
              <w:numPr>
                <w:ilvl w:val="0"/>
                <w:numId w:val="12"/>
              </w:numPr>
              <w:spacing w:after="120" w:line="240" w:lineRule="auto"/>
              <w:ind w:left="720" w:firstLineChars="0"/>
              <w:rPr>
                <w:sz w:val="20"/>
                <w:szCs w:val="20"/>
                <w:lang w:eastAsia="zh-CN"/>
              </w:rPr>
            </w:pPr>
            <w:r w:rsidRPr="0091794E">
              <w:rPr>
                <w:sz w:val="20"/>
                <w:szCs w:val="20"/>
                <w:lang w:eastAsia="zh-CN"/>
              </w:rPr>
              <w:lastRenderedPageBreak/>
              <w:t xml:space="preserve">Recommended WF: </w:t>
            </w:r>
          </w:p>
          <w:p w14:paraId="06EC9E7F" w14:textId="1F1497E9" w:rsidR="0091794E" w:rsidRPr="0091794E" w:rsidRDefault="0091794E" w:rsidP="0091794E">
            <w:pPr>
              <w:pStyle w:val="affd"/>
              <w:widowControl/>
              <w:numPr>
                <w:ilvl w:val="1"/>
                <w:numId w:val="12"/>
              </w:numPr>
              <w:spacing w:after="120" w:line="240" w:lineRule="auto"/>
              <w:ind w:firstLineChars="0"/>
              <w:rPr>
                <w:sz w:val="20"/>
                <w:szCs w:val="20"/>
                <w:lang w:eastAsia="zh-CN"/>
              </w:rPr>
            </w:pPr>
            <w:r w:rsidRPr="0091794E">
              <w:rPr>
                <w:sz w:val="20"/>
                <w:szCs w:val="20"/>
                <w:lang w:eastAsia="zh-CN"/>
              </w:rPr>
              <w:t>Discuss above option.</w:t>
            </w:r>
          </w:p>
        </w:tc>
      </w:tr>
    </w:tbl>
    <w:p w14:paraId="61365951" w14:textId="14DC852E" w:rsidR="0091794E" w:rsidRDefault="0091794E" w:rsidP="00803933">
      <w:pPr>
        <w:spacing w:after="120"/>
        <w:rPr>
          <w:rFonts w:eastAsiaTheme="minorEastAsia"/>
          <w:sz w:val="22"/>
          <w:szCs w:val="22"/>
        </w:rPr>
      </w:pPr>
    </w:p>
    <w:p w14:paraId="1EE75239" w14:textId="292829EA" w:rsidR="0044325C" w:rsidRPr="007A14D3" w:rsidRDefault="005A08B3" w:rsidP="007A14D3">
      <w:pPr>
        <w:spacing w:after="120"/>
        <w:rPr>
          <w:rFonts w:eastAsiaTheme="minorEastAsia"/>
          <w:sz w:val="22"/>
          <w:szCs w:val="22"/>
        </w:rPr>
      </w:pPr>
      <w:r>
        <w:rPr>
          <w:rFonts w:eastAsiaTheme="minorEastAsia"/>
          <w:sz w:val="22"/>
          <w:szCs w:val="22"/>
        </w:rPr>
        <w:t xml:space="preserve">In our understanding, </w:t>
      </w:r>
      <w:r w:rsidR="0038511A">
        <w:rPr>
          <w:rFonts w:eastAsiaTheme="minorEastAsia"/>
          <w:sz w:val="22"/>
          <w:szCs w:val="22"/>
        </w:rPr>
        <w:t>it</w:t>
      </w:r>
      <w:r>
        <w:rPr>
          <w:rFonts w:eastAsiaTheme="minorEastAsia"/>
          <w:sz w:val="22"/>
          <w:szCs w:val="22"/>
        </w:rPr>
        <w:t xml:space="preserve"> can </w:t>
      </w:r>
      <w:r w:rsidR="00884B0A">
        <w:rPr>
          <w:rFonts w:eastAsiaTheme="minorEastAsia" w:hint="eastAsia"/>
          <w:sz w:val="22"/>
          <w:szCs w:val="22"/>
        </w:rPr>
        <w:t>b</w:t>
      </w:r>
      <w:r w:rsidR="00884B0A">
        <w:rPr>
          <w:rFonts w:eastAsiaTheme="minorEastAsia"/>
          <w:sz w:val="22"/>
          <w:szCs w:val="22"/>
        </w:rPr>
        <w:t>e</w:t>
      </w:r>
      <w:r w:rsidR="00884B0A">
        <w:rPr>
          <w:rFonts w:eastAsiaTheme="minorEastAsia" w:hint="eastAsia"/>
          <w:sz w:val="22"/>
          <w:szCs w:val="22"/>
        </w:rPr>
        <w:t xml:space="preserve"> </w:t>
      </w:r>
      <w:r>
        <w:rPr>
          <w:rFonts w:eastAsiaTheme="minorEastAsia"/>
          <w:sz w:val="22"/>
          <w:szCs w:val="22"/>
        </w:rPr>
        <w:t>guarantee</w:t>
      </w:r>
      <w:r w:rsidR="0038511A">
        <w:rPr>
          <w:rFonts w:eastAsiaTheme="minorEastAsia"/>
          <w:sz w:val="22"/>
          <w:szCs w:val="22"/>
        </w:rPr>
        <w:t>d that</w:t>
      </w:r>
      <w:r w:rsidR="0082660F">
        <w:rPr>
          <w:rFonts w:eastAsiaTheme="minorEastAsia"/>
          <w:sz w:val="22"/>
          <w:szCs w:val="22"/>
        </w:rPr>
        <w:t xml:space="preserve"> </w:t>
      </w:r>
      <w:r>
        <w:rPr>
          <w:rFonts w:eastAsiaTheme="minorEastAsia"/>
          <w:sz w:val="22"/>
          <w:szCs w:val="22"/>
        </w:rPr>
        <w:t xml:space="preserve">no collision </w:t>
      </w:r>
      <w:r w:rsidR="00E84E75">
        <w:rPr>
          <w:rFonts w:eastAsiaTheme="minorEastAsia"/>
          <w:sz w:val="22"/>
          <w:szCs w:val="22"/>
        </w:rPr>
        <w:t xml:space="preserve">exists </w:t>
      </w:r>
      <w:r w:rsidR="00155640">
        <w:rPr>
          <w:rFonts w:eastAsiaTheme="minorEastAsia"/>
          <w:sz w:val="22"/>
          <w:szCs w:val="22"/>
        </w:rPr>
        <w:t>between</w:t>
      </w:r>
      <w:r>
        <w:rPr>
          <w:rFonts w:eastAsiaTheme="minorEastAsia"/>
          <w:sz w:val="22"/>
          <w:szCs w:val="22"/>
        </w:rPr>
        <w:t xml:space="preserve"> CSI-RS and SSB before</w:t>
      </w:r>
      <w:r w:rsidR="00663DE1">
        <w:rPr>
          <w:rFonts w:eastAsiaTheme="minorEastAsia"/>
          <w:sz w:val="22"/>
          <w:szCs w:val="22"/>
        </w:rPr>
        <w:t xml:space="preserve"> </w:t>
      </w:r>
      <w:r w:rsidR="00663DE1">
        <w:rPr>
          <w:rFonts w:eastAsiaTheme="minorEastAsia" w:hint="eastAsia"/>
          <w:sz w:val="22"/>
          <w:szCs w:val="22"/>
        </w:rPr>
        <w:t>SSB</w:t>
      </w:r>
      <w:r>
        <w:rPr>
          <w:rFonts w:eastAsiaTheme="minorEastAsia"/>
          <w:sz w:val="22"/>
          <w:szCs w:val="22"/>
        </w:rPr>
        <w:t xml:space="preserve"> adaptation, however, </w:t>
      </w:r>
      <w:r w:rsidR="00DF7C18">
        <w:rPr>
          <w:rFonts w:eastAsiaTheme="minorEastAsia"/>
          <w:sz w:val="22"/>
          <w:szCs w:val="22"/>
        </w:rPr>
        <w:t xml:space="preserve">after SSB adaptation, the adapted SSB may collide with CSI-RS, therefore, </w:t>
      </w:r>
      <w:r w:rsidR="00D028FF" w:rsidRPr="00D028FF">
        <w:rPr>
          <w:rFonts w:eastAsiaTheme="minorEastAsia"/>
          <w:sz w:val="22"/>
          <w:szCs w:val="22"/>
        </w:rPr>
        <w:t>whether existing L1 measurement restriction can apply to the case when ad</w:t>
      </w:r>
      <w:r w:rsidR="00962404">
        <w:rPr>
          <w:rFonts w:eastAsiaTheme="minorEastAsia"/>
          <w:sz w:val="22"/>
          <w:szCs w:val="22"/>
        </w:rPr>
        <w:t>apted SSB colliding with CSI-RS</w:t>
      </w:r>
      <w:r w:rsidR="009F1DD1">
        <w:rPr>
          <w:rFonts w:eastAsiaTheme="minorEastAsia"/>
          <w:sz w:val="22"/>
          <w:szCs w:val="22"/>
        </w:rPr>
        <w:t xml:space="preserve"> needs to be discusse</w:t>
      </w:r>
      <w:r w:rsidR="009F1DD1" w:rsidRPr="00E277F2">
        <w:rPr>
          <w:rFonts w:eastAsiaTheme="minorEastAsia"/>
          <w:sz w:val="22"/>
          <w:szCs w:val="22"/>
        </w:rPr>
        <w:t>d</w:t>
      </w:r>
      <w:r w:rsidR="003319D3" w:rsidRPr="00E277F2">
        <w:rPr>
          <w:rFonts w:eastAsiaTheme="minorEastAsia"/>
          <w:sz w:val="22"/>
          <w:szCs w:val="22"/>
        </w:rPr>
        <w:t>.</w:t>
      </w:r>
      <w:r w:rsidR="00962404" w:rsidRPr="00E277F2">
        <w:rPr>
          <w:rFonts w:eastAsiaTheme="minorEastAsia"/>
          <w:sz w:val="22"/>
          <w:szCs w:val="22"/>
        </w:rPr>
        <w:t xml:space="preserve"> </w:t>
      </w:r>
      <w:r w:rsidR="0044325C" w:rsidRPr="00E277F2">
        <w:rPr>
          <w:rFonts w:eastAsiaTheme="minorEastAsia"/>
          <w:sz w:val="22"/>
          <w:szCs w:val="22"/>
        </w:rPr>
        <w:t xml:space="preserve">In our views, </w:t>
      </w:r>
      <w:r w:rsidR="0057512D" w:rsidRPr="00E277F2">
        <w:rPr>
          <w:rFonts w:eastAsiaTheme="minorEastAsia"/>
          <w:sz w:val="22"/>
          <w:szCs w:val="22"/>
        </w:rPr>
        <w:t xml:space="preserve">in order to reduce the impact of legacy CSI-RS measurement, </w:t>
      </w:r>
      <w:r w:rsidR="00C021A5" w:rsidRPr="00E277F2">
        <w:rPr>
          <w:rFonts w:eastAsiaTheme="minorEastAsia"/>
          <w:sz w:val="22"/>
          <w:szCs w:val="22"/>
        </w:rPr>
        <w:t>existing L1 measurement restriction can apply to the case when adapted SSB colliding with CSI-RS</w:t>
      </w:r>
      <w:r w:rsidR="007A14D3">
        <w:rPr>
          <w:rFonts w:eastAsiaTheme="minorEastAsia"/>
          <w:sz w:val="22"/>
          <w:szCs w:val="22"/>
        </w:rPr>
        <w:t xml:space="preserve">, i.e., to </w:t>
      </w:r>
      <w:r w:rsidR="007A14D3" w:rsidRPr="007A14D3">
        <w:rPr>
          <w:rFonts w:eastAsiaTheme="minorEastAsia"/>
          <w:sz w:val="22"/>
          <w:szCs w:val="22"/>
        </w:rPr>
        <w:t>measure one of</w:t>
      </w:r>
      <w:r w:rsidR="00A71B6A" w:rsidRPr="00A71B6A">
        <w:rPr>
          <w:rFonts w:eastAsiaTheme="minorEastAsia"/>
          <w:sz w:val="22"/>
          <w:szCs w:val="22"/>
        </w:rPr>
        <w:t xml:space="preserve"> </w:t>
      </w:r>
      <w:r w:rsidR="00A71B6A" w:rsidRPr="00E277F2">
        <w:rPr>
          <w:rFonts w:eastAsiaTheme="minorEastAsia"/>
          <w:sz w:val="22"/>
          <w:szCs w:val="22"/>
        </w:rPr>
        <w:t>adapted SSB</w:t>
      </w:r>
      <w:r w:rsidR="00A71B6A">
        <w:rPr>
          <w:rFonts w:eastAsiaTheme="minorEastAsia"/>
          <w:sz w:val="22"/>
          <w:szCs w:val="22"/>
        </w:rPr>
        <w:t xml:space="preserve"> and</w:t>
      </w:r>
      <w:r w:rsidR="00A71B6A" w:rsidRPr="00A71B6A">
        <w:rPr>
          <w:rFonts w:eastAsiaTheme="minorEastAsia"/>
          <w:sz w:val="22"/>
          <w:szCs w:val="22"/>
        </w:rPr>
        <w:t xml:space="preserve"> </w:t>
      </w:r>
      <w:r w:rsidR="00A71B6A" w:rsidRPr="00E277F2">
        <w:rPr>
          <w:rFonts w:eastAsiaTheme="minorEastAsia"/>
          <w:sz w:val="22"/>
          <w:szCs w:val="22"/>
        </w:rPr>
        <w:t>CSI-RS</w:t>
      </w:r>
      <w:r w:rsidR="00F344DA">
        <w:rPr>
          <w:rFonts w:eastAsiaTheme="minorEastAsia"/>
          <w:sz w:val="22"/>
          <w:szCs w:val="22"/>
        </w:rPr>
        <w:t>.</w:t>
      </w:r>
    </w:p>
    <w:p w14:paraId="42F6595D" w14:textId="6C12ED13" w:rsidR="00685ECA" w:rsidRPr="00E277F2" w:rsidRDefault="00685ECA" w:rsidP="004B1869">
      <w:pPr>
        <w:spacing w:after="120"/>
        <w:rPr>
          <w:rFonts w:eastAsiaTheme="minorEastAsia"/>
          <w:b/>
          <w:sz w:val="22"/>
          <w:szCs w:val="22"/>
        </w:rPr>
      </w:pPr>
      <w:r w:rsidRPr="00E277F2">
        <w:rPr>
          <w:rFonts w:eastAsiaTheme="minorEastAsia"/>
          <w:b/>
          <w:sz w:val="22"/>
          <w:szCs w:val="22"/>
        </w:rPr>
        <w:t>Proposal 2: When adapted SSB colliding with CSI-RS, existing L1 measurement restriction can apply.</w:t>
      </w:r>
      <w:r w:rsidR="00B849AF" w:rsidRPr="00E277F2">
        <w:rPr>
          <w:rFonts w:eastAsiaTheme="minorEastAsia"/>
          <w:b/>
          <w:sz w:val="22"/>
          <w:szCs w:val="22"/>
        </w:rPr>
        <w:t xml:space="preserve"> </w:t>
      </w:r>
    </w:p>
    <w:p w14:paraId="07471C45" w14:textId="77777777" w:rsidR="0091794E" w:rsidRPr="004B1869" w:rsidRDefault="0091794E" w:rsidP="00B849AF">
      <w:pPr>
        <w:rPr>
          <w:rFonts w:eastAsiaTheme="minorEastAsia"/>
          <w:b/>
          <w:color w:val="FF0000"/>
          <w:sz w:val="22"/>
          <w:szCs w:val="22"/>
        </w:rPr>
      </w:pPr>
    </w:p>
    <w:p w14:paraId="2DC1CC7F" w14:textId="77777777" w:rsidR="00F13C6F" w:rsidRPr="000C619E" w:rsidRDefault="00F13C6F" w:rsidP="00F13C6F">
      <w:pPr>
        <w:pStyle w:val="afff6"/>
      </w:pPr>
      <w:r w:rsidRPr="000C619E">
        <w:t>SSB adaptation – L3 Requirements impacts</w:t>
      </w:r>
    </w:p>
    <w:p w14:paraId="2FEBDB53" w14:textId="2A17FD44" w:rsidR="00F505B6" w:rsidRPr="004A7983" w:rsidRDefault="00F505B6" w:rsidP="00F505B6">
      <w:pPr>
        <w:spacing w:after="120"/>
        <w:jc w:val="both"/>
        <w:rPr>
          <w:rFonts w:eastAsiaTheme="minorEastAsia" w:cs="v4.2.0"/>
          <w:i/>
          <w:sz w:val="22"/>
          <w:szCs w:val="22"/>
        </w:rPr>
      </w:pPr>
      <w:r w:rsidRPr="004A7983">
        <w:rPr>
          <w:rFonts w:eastAsiaTheme="minorEastAsia" w:cs="v4.2.0" w:hint="eastAsia"/>
          <w:i/>
          <w:sz w:val="22"/>
          <w:szCs w:val="22"/>
        </w:rPr>
        <w:t>S</w:t>
      </w:r>
      <w:r w:rsidRPr="004A7983">
        <w:rPr>
          <w:rFonts w:eastAsiaTheme="minorEastAsia" w:cs="v4.2.0"/>
          <w:i/>
          <w:sz w:val="22"/>
          <w:szCs w:val="22"/>
        </w:rPr>
        <w:t>tatus in the</w:t>
      </w:r>
      <w:r w:rsidR="00A3464A" w:rsidRPr="004A7983">
        <w:rPr>
          <w:rFonts w:eastAsiaTheme="minorEastAsia" w:cs="v4.2.0"/>
          <w:i/>
          <w:sz w:val="22"/>
          <w:szCs w:val="22"/>
        </w:rPr>
        <w:t xml:space="preserve"> WF</w:t>
      </w:r>
      <w:r w:rsidRPr="004A7983">
        <w:rPr>
          <w:rFonts w:eastAsiaTheme="minorEastAsia" w:cs="v4.2.0"/>
          <w:i/>
          <w:sz w:val="22"/>
          <w:szCs w:val="22"/>
        </w:rPr>
        <w:t xml:space="preserve"> [</w:t>
      </w:r>
      <w:r w:rsidR="00A3464A" w:rsidRPr="004A7983">
        <w:rPr>
          <w:rFonts w:eastAsiaTheme="minorEastAsia" w:cs="v4.2.0"/>
          <w:i/>
          <w:sz w:val="22"/>
          <w:szCs w:val="22"/>
        </w:rPr>
        <w:t>1</w:t>
      </w:r>
      <w:r w:rsidRPr="004A7983">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F505B6" w:rsidRPr="004A7983" w14:paraId="56E5FEAC" w14:textId="77777777" w:rsidTr="00863AF8">
        <w:trPr>
          <w:jc w:val="center"/>
        </w:trPr>
        <w:tc>
          <w:tcPr>
            <w:tcW w:w="9629" w:type="dxa"/>
          </w:tcPr>
          <w:p w14:paraId="49B00663" w14:textId="77777777" w:rsidR="00A57104" w:rsidRPr="004A7983" w:rsidRDefault="00A57104" w:rsidP="00A57104">
            <w:pPr>
              <w:snapToGrid w:val="0"/>
              <w:spacing w:after="120"/>
              <w:rPr>
                <w:b/>
                <w:sz w:val="20"/>
                <w:szCs w:val="20"/>
                <w:u w:val="single"/>
                <w:lang w:eastAsia="ko-KR"/>
              </w:rPr>
            </w:pPr>
            <w:r w:rsidRPr="004A7983">
              <w:rPr>
                <w:b/>
                <w:sz w:val="20"/>
                <w:szCs w:val="20"/>
                <w:u w:val="single"/>
                <w:lang w:eastAsia="ko-KR"/>
              </w:rPr>
              <w:t xml:space="preserve">Issue 1-3-1: L3 requirements for SSB adaptation </w:t>
            </w:r>
          </w:p>
          <w:p w14:paraId="00F1DDA8" w14:textId="77777777" w:rsidR="00A57104" w:rsidRPr="004A7983" w:rsidRDefault="00A57104" w:rsidP="00A57104">
            <w:pPr>
              <w:snapToGrid w:val="0"/>
              <w:spacing w:after="120"/>
              <w:rPr>
                <w:sz w:val="20"/>
                <w:szCs w:val="20"/>
              </w:rPr>
            </w:pPr>
            <w:r w:rsidRPr="004A7983">
              <w:rPr>
                <w:rFonts w:hint="eastAsia"/>
                <w:sz w:val="20"/>
                <w:szCs w:val="20"/>
              </w:rPr>
              <w:t>A</w:t>
            </w:r>
            <w:r w:rsidRPr="004A7983">
              <w:rPr>
                <w:sz w:val="20"/>
                <w:szCs w:val="20"/>
              </w:rPr>
              <w:t>greement:</w:t>
            </w:r>
          </w:p>
          <w:p w14:paraId="59D139C4" w14:textId="77777777" w:rsidR="00A57104" w:rsidRPr="004A7983" w:rsidRDefault="00A57104" w:rsidP="00A57104">
            <w:pPr>
              <w:pStyle w:val="affd"/>
              <w:widowControl/>
              <w:numPr>
                <w:ilvl w:val="0"/>
                <w:numId w:val="12"/>
              </w:numPr>
              <w:snapToGrid w:val="0"/>
              <w:spacing w:after="120" w:line="240" w:lineRule="auto"/>
              <w:ind w:firstLineChars="0"/>
              <w:rPr>
                <w:sz w:val="20"/>
                <w:szCs w:val="20"/>
              </w:rPr>
            </w:pPr>
            <w:r w:rsidRPr="004A7983">
              <w:rPr>
                <w:sz w:val="20"/>
                <w:szCs w:val="20"/>
              </w:rPr>
              <w:t xml:space="preserve">RAN4 to define requirements based </w:t>
            </w:r>
            <w:r w:rsidRPr="004A7983">
              <w:rPr>
                <w:b/>
                <w:sz w:val="20"/>
                <w:szCs w:val="20"/>
              </w:rPr>
              <w:t>legacy</w:t>
            </w:r>
            <w:r w:rsidRPr="004A7983">
              <w:rPr>
                <w:sz w:val="20"/>
                <w:szCs w:val="20"/>
              </w:rPr>
              <w:t xml:space="preserve"> L3 measurement framework for SSB a</w:t>
            </w:r>
            <w:r w:rsidRPr="004A7983">
              <w:rPr>
                <w:rFonts w:hint="eastAsia"/>
                <w:sz w:val="20"/>
                <w:szCs w:val="20"/>
              </w:rPr>
              <w:t>d</w:t>
            </w:r>
            <w:r w:rsidRPr="004A7983">
              <w:rPr>
                <w:sz w:val="20"/>
                <w:szCs w:val="20"/>
              </w:rPr>
              <w:t>aptation.</w:t>
            </w:r>
          </w:p>
          <w:p w14:paraId="4AA1F5D6" w14:textId="77777777" w:rsidR="00A57104" w:rsidRPr="004A7983" w:rsidRDefault="00A57104" w:rsidP="00A57104">
            <w:pPr>
              <w:pStyle w:val="affd"/>
              <w:widowControl/>
              <w:numPr>
                <w:ilvl w:val="2"/>
                <w:numId w:val="12"/>
              </w:numPr>
              <w:snapToGrid w:val="0"/>
              <w:spacing w:after="120" w:line="240" w:lineRule="auto"/>
              <w:ind w:left="1637" w:firstLineChars="0"/>
              <w:rPr>
                <w:sz w:val="20"/>
                <w:szCs w:val="20"/>
              </w:rPr>
            </w:pPr>
            <w:r w:rsidRPr="004A7983">
              <w:rPr>
                <w:sz w:val="20"/>
                <w:szCs w:val="20"/>
              </w:rPr>
              <w:t>For neighbour cell L3 measurement, legacy requirements apply.</w:t>
            </w:r>
          </w:p>
          <w:p w14:paraId="4260EBAF" w14:textId="77777777" w:rsidR="00A57104" w:rsidRPr="004A7983" w:rsidRDefault="00A57104" w:rsidP="00A57104">
            <w:pPr>
              <w:snapToGrid w:val="0"/>
              <w:rPr>
                <w:sz w:val="20"/>
                <w:szCs w:val="20"/>
              </w:rPr>
            </w:pPr>
            <w:r w:rsidRPr="004A7983">
              <w:rPr>
                <w:sz w:val="20"/>
                <w:szCs w:val="20"/>
              </w:rPr>
              <w:t>Open issue for further discuss:</w:t>
            </w:r>
          </w:p>
          <w:p w14:paraId="1B3E635B" w14:textId="77777777" w:rsidR="00A57104" w:rsidRPr="004A7983" w:rsidRDefault="00A57104" w:rsidP="00A57104">
            <w:pPr>
              <w:pStyle w:val="affd"/>
              <w:widowControl/>
              <w:numPr>
                <w:ilvl w:val="0"/>
                <w:numId w:val="12"/>
              </w:numPr>
              <w:overflowPunct w:val="0"/>
              <w:autoSpaceDE w:val="0"/>
              <w:autoSpaceDN w:val="0"/>
              <w:adjustRightInd w:val="0"/>
              <w:snapToGrid w:val="0"/>
              <w:spacing w:after="120" w:line="240" w:lineRule="auto"/>
              <w:ind w:firstLineChars="0"/>
              <w:rPr>
                <w:sz w:val="20"/>
                <w:szCs w:val="20"/>
              </w:rPr>
            </w:pPr>
            <w:r w:rsidRPr="004A7983">
              <w:rPr>
                <w:sz w:val="20"/>
                <w:szCs w:val="20"/>
              </w:rPr>
              <w:t>For SCell with SSB adaptation (deactivated SCell or activated SCell), wait for more RAN2 progress on additional SMTC configuration, and discuss following aspects:</w:t>
            </w:r>
          </w:p>
          <w:p w14:paraId="4376582D" w14:textId="77777777" w:rsidR="00A57104" w:rsidRPr="004A7983" w:rsidRDefault="00A57104" w:rsidP="00A57104">
            <w:pPr>
              <w:pStyle w:val="affd"/>
              <w:widowControl/>
              <w:numPr>
                <w:ilvl w:val="1"/>
                <w:numId w:val="12"/>
              </w:numPr>
              <w:snapToGrid w:val="0"/>
              <w:spacing w:after="120" w:line="240" w:lineRule="auto"/>
              <w:ind w:firstLineChars="0"/>
              <w:rPr>
                <w:sz w:val="20"/>
                <w:szCs w:val="20"/>
              </w:rPr>
            </w:pPr>
            <w:r w:rsidRPr="004A7983">
              <w:rPr>
                <w:sz w:val="20"/>
                <w:szCs w:val="20"/>
              </w:rPr>
              <w:t>Whether to define L3 measurement requirement at transition.</w:t>
            </w:r>
          </w:p>
          <w:p w14:paraId="0649C3B7" w14:textId="3D79F414" w:rsidR="00F505B6" w:rsidRPr="004A7983" w:rsidRDefault="00A57104" w:rsidP="00A57104">
            <w:pPr>
              <w:pStyle w:val="affd"/>
              <w:widowControl/>
              <w:numPr>
                <w:ilvl w:val="1"/>
                <w:numId w:val="12"/>
              </w:numPr>
              <w:snapToGrid w:val="0"/>
              <w:spacing w:after="120" w:line="240" w:lineRule="auto"/>
              <w:ind w:firstLineChars="0"/>
              <w:rPr>
                <w:sz w:val="20"/>
                <w:szCs w:val="20"/>
              </w:rPr>
            </w:pPr>
            <w:r w:rsidRPr="004A7983">
              <w:rPr>
                <w:sz w:val="20"/>
                <w:szCs w:val="20"/>
              </w:rPr>
              <w:t>Any other RRM requirements impacts due to additional SMTC configurations.</w:t>
            </w:r>
          </w:p>
        </w:tc>
      </w:tr>
    </w:tbl>
    <w:p w14:paraId="0D3DBB46" w14:textId="5BC1E75A" w:rsidR="00F505B6" w:rsidRDefault="00F505B6" w:rsidP="00F505B6">
      <w:pPr>
        <w:spacing w:after="120"/>
        <w:rPr>
          <w:rFonts w:eastAsiaTheme="minorEastAsia"/>
          <w:sz w:val="22"/>
          <w:szCs w:val="22"/>
          <w:lang w:val="x-none"/>
        </w:rPr>
      </w:pPr>
    </w:p>
    <w:p w14:paraId="38D54834" w14:textId="69A83152" w:rsidR="00DE4582" w:rsidRDefault="00DE4582" w:rsidP="00616B56">
      <w:pPr>
        <w:spacing w:after="120"/>
        <w:rPr>
          <w:rFonts w:eastAsiaTheme="minorEastAsia"/>
          <w:sz w:val="22"/>
          <w:szCs w:val="22"/>
          <w:lang w:val="x-none"/>
        </w:rPr>
      </w:pPr>
      <w:r>
        <w:rPr>
          <w:rFonts w:eastAsiaTheme="minorEastAsia" w:hint="eastAsia"/>
          <w:sz w:val="22"/>
          <w:szCs w:val="22"/>
          <w:lang w:val="x-none"/>
        </w:rPr>
        <w:t>I</w:t>
      </w:r>
      <w:r>
        <w:rPr>
          <w:rFonts w:eastAsiaTheme="minorEastAsia"/>
          <w:sz w:val="22"/>
          <w:szCs w:val="22"/>
          <w:lang w:val="x-none"/>
        </w:rPr>
        <w:t xml:space="preserve">t was agreed in RAN2 meeting that </w:t>
      </w:r>
      <w:r w:rsidR="00EC36AD">
        <w:rPr>
          <w:rFonts w:eastAsiaTheme="minorEastAsia"/>
          <w:sz w:val="22"/>
          <w:szCs w:val="22"/>
          <w:lang w:val="x-none"/>
        </w:rPr>
        <w:t>f</w:t>
      </w:r>
      <w:r w:rsidR="00EC36AD" w:rsidRPr="00EC36AD">
        <w:rPr>
          <w:rFonts w:eastAsiaTheme="minorEastAsia"/>
          <w:sz w:val="22"/>
          <w:szCs w:val="22"/>
          <w:lang w:val="x-none"/>
        </w:rPr>
        <w:t>or SSB adaptation, multiple additional SMTC configuration</w:t>
      </w:r>
      <w:r w:rsidR="00EC36AD">
        <w:rPr>
          <w:rFonts w:eastAsiaTheme="minorEastAsia"/>
          <w:sz w:val="22"/>
          <w:szCs w:val="22"/>
          <w:lang w:val="x-none"/>
        </w:rPr>
        <w:t xml:space="preserve">s are configured to UE via RRC </w:t>
      </w:r>
      <w:r w:rsidR="00EC36AD" w:rsidRPr="00EC36AD">
        <w:rPr>
          <w:rFonts w:eastAsiaTheme="minorEastAsia"/>
          <w:sz w:val="22"/>
          <w:szCs w:val="22"/>
          <w:lang w:val="x-none"/>
        </w:rPr>
        <w:t>together with the mapping between SSB burst peri</w:t>
      </w:r>
      <w:r w:rsidR="00EC36AD">
        <w:rPr>
          <w:rFonts w:eastAsiaTheme="minorEastAsia"/>
          <w:sz w:val="22"/>
          <w:szCs w:val="22"/>
          <w:lang w:val="x-none"/>
        </w:rPr>
        <w:t>odicity and SMTC configuration, u</w:t>
      </w:r>
      <w:r w:rsidR="005A034F">
        <w:rPr>
          <w:rFonts w:eastAsiaTheme="minorEastAsia"/>
          <w:sz w:val="22"/>
          <w:szCs w:val="22"/>
          <w:lang w:val="x-none"/>
        </w:rPr>
        <w:t>pon reception of DCI format 2_</w:t>
      </w:r>
      <w:r w:rsidR="00EC36AD" w:rsidRPr="00EC36AD">
        <w:rPr>
          <w:rFonts w:eastAsiaTheme="minorEastAsia"/>
          <w:sz w:val="22"/>
          <w:szCs w:val="22"/>
          <w:lang w:val="x-none"/>
        </w:rPr>
        <w:t>9 for SSB burst periodicity</w:t>
      </w:r>
      <w:r w:rsidR="00EC36AD">
        <w:rPr>
          <w:rFonts w:eastAsiaTheme="minorEastAsia"/>
          <w:sz w:val="22"/>
          <w:szCs w:val="22"/>
          <w:lang w:val="x-none"/>
        </w:rPr>
        <w:t xml:space="preserve"> switching, UE selects one SMTC</w:t>
      </w:r>
      <w:r w:rsidR="00EC36AD">
        <w:rPr>
          <w:rFonts w:eastAsiaTheme="minorEastAsia" w:hint="eastAsia"/>
          <w:sz w:val="22"/>
          <w:szCs w:val="22"/>
          <w:lang w:val="x-none"/>
        </w:rPr>
        <w:t xml:space="preserve"> </w:t>
      </w:r>
      <w:r w:rsidR="00EC36AD" w:rsidRPr="00EC36AD">
        <w:rPr>
          <w:rFonts w:eastAsiaTheme="minorEastAsia"/>
          <w:sz w:val="22"/>
          <w:szCs w:val="22"/>
          <w:lang w:val="x-none"/>
        </w:rPr>
        <w:t>configuration accordingly.</w:t>
      </w:r>
      <w:r w:rsidR="00641705">
        <w:rPr>
          <w:rFonts w:eastAsiaTheme="minorEastAsia"/>
          <w:sz w:val="22"/>
          <w:szCs w:val="22"/>
          <w:lang w:val="x-none"/>
        </w:rPr>
        <w:t xml:space="preserve"> In our views, based on RAN2 agreement, after SSB adaptation, UE perform</w:t>
      </w:r>
      <w:r w:rsidR="005A59C3">
        <w:rPr>
          <w:rFonts w:eastAsiaTheme="minorEastAsia"/>
          <w:sz w:val="22"/>
          <w:szCs w:val="22"/>
          <w:lang w:val="x-none"/>
        </w:rPr>
        <w:t>s</w:t>
      </w:r>
      <w:r w:rsidR="00641705">
        <w:rPr>
          <w:rFonts w:eastAsiaTheme="minorEastAsia"/>
          <w:sz w:val="22"/>
          <w:szCs w:val="22"/>
          <w:lang w:val="x-none"/>
        </w:rPr>
        <w:t xml:space="preserve"> L3 measurement based on updated SMTC </w:t>
      </w:r>
      <w:r w:rsidR="00616B56" w:rsidRPr="00EC36AD">
        <w:rPr>
          <w:rFonts w:eastAsiaTheme="minorEastAsia"/>
          <w:sz w:val="22"/>
          <w:szCs w:val="22"/>
          <w:lang w:val="x-none"/>
        </w:rPr>
        <w:t>with the mapping between SSB burst peri</w:t>
      </w:r>
      <w:r w:rsidR="00616B56">
        <w:rPr>
          <w:rFonts w:eastAsiaTheme="minorEastAsia"/>
          <w:sz w:val="22"/>
          <w:szCs w:val="22"/>
          <w:lang w:val="x-none"/>
        </w:rPr>
        <w:t>odicity and SMTC configuration.</w:t>
      </w:r>
    </w:p>
    <w:p w14:paraId="7682B317" w14:textId="33EC57A1" w:rsidR="00CD7E74" w:rsidRDefault="00CD7E74" w:rsidP="00616B56">
      <w:pPr>
        <w:spacing w:after="120"/>
        <w:rPr>
          <w:rFonts w:eastAsiaTheme="minorEastAsia"/>
          <w:sz w:val="22"/>
          <w:szCs w:val="22"/>
          <w:lang w:val="x-none"/>
        </w:rPr>
      </w:pPr>
      <w:r>
        <w:rPr>
          <w:rFonts w:eastAsiaTheme="minorEastAsia"/>
          <w:sz w:val="22"/>
          <w:szCs w:val="22"/>
          <w:lang w:val="x-none"/>
        </w:rPr>
        <w:t>In our understanding, regarding w</w:t>
      </w:r>
      <w:r w:rsidRPr="00CD7E74">
        <w:rPr>
          <w:rFonts w:eastAsiaTheme="minorEastAsia"/>
          <w:sz w:val="22"/>
          <w:szCs w:val="22"/>
          <w:lang w:val="x-none"/>
        </w:rPr>
        <w:t>hether to define L3 measurement requirement at transition</w:t>
      </w:r>
      <w:r w:rsidR="00CF7C5A">
        <w:rPr>
          <w:rFonts w:eastAsiaTheme="minorEastAsia"/>
          <w:sz w:val="22"/>
          <w:szCs w:val="22"/>
          <w:lang w:val="x-none"/>
        </w:rPr>
        <w:t xml:space="preserve">, it’s proposed to define </w:t>
      </w:r>
      <w:r w:rsidR="00B14863" w:rsidRPr="00CD7E74">
        <w:rPr>
          <w:rFonts w:eastAsiaTheme="minorEastAsia"/>
          <w:sz w:val="22"/>
          <w:szCs w:val="22"/>
          <w:lang w:val="x-none"/>
        </w:rPr>
        <w:t>L3 measurement requirement at transition</w:t>
      </w:r>
      <w:r w:rsidR="00790E33">
        <w:rPr>
          <w:rFonts w:eastAsiaTheme="minorEastAsia"/>
          <w:sz w:val="22"/>
          <w:szCs w:val="22"/>
          <w:lang w:val="x-none"/>
        </w:rPr>
        <w:t xml:space="preserve">, </w:t>
      </w:r>
      <w:r w:rsidR="00B14863">
        <w:rPr>
          <w:rFonts w:eastAsiaTheme="minorEastAsia"/>
          <w:sz w:val="22"/>
          <w:szCs w:val="22"/>
          <w:lang w:val="x-none"/>
        </w:rPr>
        <w:t>L3 measurement period is the maximum of the period corresponding to the SSB before and after adaptation.</w:t>
      </w:r>
    </w:p>
    <w:p w14:paraId="6EDE5CF1" w14:textId="7BBB3FAA" w:rsidR="00616B56" w:rsidRDefault="00616B56" w:rsidP="00616B56">
      <w:pPr>
        <w:spacing w:after="120"/>
        <w:rPr>
          <w:rFonts w:eastAsiaTheme="minorEastAsia"/>
          <w:b/>
          <w:sz w:val="22"/>
          <w:szCs w:val="22"/>
          <w:lang w:val="x-none"/>
        </w:rPr>
      </w:pPr>
      <w:r w:rsidRPr="00E931CB">
        <w:rPr>
          <w:rFonts w:eastAsiaTheme="minorEastAsia"/>
          <w:b/>
          <w:sz w:val="22"/>
          <w:szCs w:val="22"/>
          <w:lang w:val="x-none"/>
        </w:rPr>
        <w:t xml:space="preserve">Proposal 3: </w:t>
      </w:r>
      <w:r w:rsidR="00FC1D25">
        <w:rPr>
          <w:rFonts w:eastAsiaTheme="minorEastAsia"/>
          <w:b/>
          <w:sz w:val="22"/>
          <w:szCs w:val="22"/>
          <w:lang w:val="x-none"/>
        </w:rPr>
        <w:t>A</w:t>
      </w:r>
      <w:r w:rsidR="00FC1D25" w:rsidRPr="00FC1D25">
        <w:rPr>
          <w:rFonts w:eastAsiaTheme="minorEastAsia"/>
          <w:b/>
          <w:sz w:val="22"/>
          <w:szCs w:val="22"/>
          <w:lang w:val="x-none"/>
        </w:rPr>
        <w:t>fter SSB adaptation, UE perform</w:t>
      </w:r>
      <w:r w:rsidR="005A59C3">
        <w:rPr>
          <w:rFonts w:eastAsiaTheme="minorEastAsia"/>
          <w:b/>
          <w:sz w:val="22"/>
          <w:szCs w:val="22"/>
          <w:lang w:val="x-none"/>
        </w:rPr>
        <w:t>s</w:t>
      </w:r>
      <w:r w:rsidR="00FC1D25" w:rsidRPr="00FC1D25">
        <w:rPr>
          <w:rFonts w:eastAsiaTheme="minorEastAsia"/>
          <w:b/>
          <w:sz w:val="22"/>
          <w:szCs w:val="22"/>
          <w:lang w:val="x-none"/>
        </w:rPr>
        <w:t xml:space="preserve"> L3 measurement based on updated SMTC with the mapping between SSB burst periodicity and SMTC configuration.</w:t>
      </w:r>
    </w:p>
    <w:p w14:paraId="59866966" w14:textId="08B049E8" w:rsidR="00EC7306" w:rsidRPr="00E931CB" w:rsidRDefault="00EC7306" w:rsidP="00616B56">
      <w:pPr>
        <w:spacing w:after="120"/>
        <w:rPr>
          <w:rFonts w:eastAsiaTheme="minorEastAsia"/>
          <w:b/>
          <w:sz w:val="22"/>
          <w:szCs w:val="22"/>
          <w:lang w:val="x-none"/>
        </w:rPr>
      </w:pPr>
      <w:r>
        <w:rPr>
          <w:rFonts w:eastAsiaTheme="minorEastAsia"/>
          <w:b/>
          <w:sz w:val="22"/>
          <w:szCs w:val="22"/>
          <w:lang w:val="x-none"/>
        </w:rPr>
        <w:t xml:space="preserve">Proposal 4: </w:t>
      </w:r>
      <w:r w:rsidR="00891309">
        <w:rPr>
          <w:rFonts w:eastAsiaTheme="minorEastAsia"/>
          <w:b/>
          <w:sz w:val="22"/>
          <w:szCs w:val="22"/>
          <w:lang w:val="x-none"/>
        </w:rPr>
        <w:t>I</w:t>
      </w:r>
      <w:r w:rsidRPr="00EC7306">
        <w:rPr>
          <w:rFonts w:eastAsiaTheme="minorEastAsia"/>
          <w:b/>
          <w:sz w:val="22"/>
          <w:szCs w:val="22"/>
          <w:lang w:val="x-none"/>
        </w:rPr>
        <w:t>t’s proposed to define L3 measurement</w:t>
      </w:r>
      <w:r w:rsidR="00790E33">
        <w:rPr>
          <w:rFonts w:eastAsiaTheme="minorEastAsia"/>
          <w:b/>
          <w:sz w:val="22"/>
          <w:szCs w:val="22"/>
          <w:lang w:val="x-none"/>
        </w:rPr>
        <w:t xml:space="preserve"> requirement at transition, </w:t>
      </w:r>
      <w:r w:rsidRPr="00EC7306">
        <w:rPr>
          <w:rFonts w:eastAsiaTheme="minorEastAsia"/>
          <w:b/>
          <w:sz w:val="22"/>
          <w:szCs w:val="22"/>
          <w:lang w:val="x-none"/>
        </w:rPr>
        <w:t>L3 measurement period is the maximum of the period corresponding to the SSB before and after adaptation.</w:t>
      </w:r>
    </w:p>
    <w:p w14:paraId="71619179" w14:textId="4716BF80" w:rsidR="00BC10F9" w:rsidRPr="004B1869" w:rsidRDefault="00BC10F9" w:rsidP="00F505B6">
      <w:pPr>
        <w:spacing w:after="120"/>
        <w:rPr>
          <w:rFonts w:eastAsiaTheme="minorEastAsia"/>
          <w:sz w:val="22"/>
          <w:szCs w:val="22"/>
          <w:lang w:val="x-none"/>
        </w:rPr>
      </w:pPr>
    </w:p>
    <w:p w14:paraId="52CEC5A8" w14:textId="12424A6D" w:rsidR="00BC10F9" w:rsidRPr="000159B5" w:rsidRDefault="00BC10F9" w:rsidP="00BC10F9">
      <w:pPr>
        <w:pStyle w:val="afff6"/>
      </w:pPr>
      <w:r w:rsidRPr="00BC10F9">
        <w:t>SSB adaptation – Other requirements impacts</w:t>
      </w:r>
    </w:p>
    <w:p w14:paraId="6181A8CD" w14:textId="19304B9C" w:rsidR="00BC10F9" w:rsidRPr="005946D3" w:rsidRDefault="00BC10F9" w:rsidP="00BC10F9">
      <w:pPr>
        <w:spacing w:after="120"/>
        <w:jc w:val="both"/>
        <w:rPr>
          <w:rFonts w:eastAsiaTheme="minorEastAsia" w:cs="v4.2.0"/>
          <w:i/>
          <w:sz w:val="22"/>
          <w:szCs w:val="22"/>
        </w:rPr>
      </w:pPr>
      <w:r w:rsidRPr="005946D3">
        <w:rPr>
          <w:rFonts w:eastAsiaTheme="minorEastAsia" w:cs="v4.2.0" w:hint="eastAsia"/>
          <w:i/>
          <w:sz w:val="22"/>
          <w:szCs w:val="22"/>
        </w:rPr>
        <w:t>S</w:t>
      </w:r>
      <w:r w:rsidRPr="005946D3">
        <w:rPr>
          <w:rFonts w:eastAsiaTheme="minorEastAsia" w:cs="v4.2.0"/>
          <w:i/>
          <w:sz w:val="22"/>
          <w:szCs w:val="22"/>
        </w:rPr>
        <w:t>tatus in the</w:t>
      </w:r>
      <w:r w:rsidR="00FA3278">
        <w:rPr>
          <w:rFonts w:eastAsiaTheme="minorEastAsia" w:cs="v4.2.0"/>
          <w:i/>
          <w:sz w:val="22"/>
          <w:szCs w:val="22"/>
        </w:rPr>
        <w:t xml:space="preserve"> </w:t>
      </w:r>
      <w:r w:rsidR="00FA3278">
        <w:rPr>
          <w:rFonts w:eastAsiaTheme="minorEastAsia" w:cs="v4.2.0" w:hint="eastAsia"/>
          <w:i/>
          <w:sz w:val="22"/>
          <w:szCs w:val="22"/>
        </w:rPr>
        <w:t>summary</w:t>
      </w:r>
      <w:r w:rsidRPr="005946D3">
        <w:rPr>
          <w:rFonts w:eastAsiaTheme="minorEastAsia" w:cs="v4.2.0"/>
          <w:i/>
          <w:sz w:val="22"/>
          <w:szCs w:val="22"/>
        </w:rPr>
        <w:t xml:space="preserve"> [</w:t>
      </w:r>
      <w:r w:rsidR="00FA3278">
        <w:rPr>
          <w:rFonts w:eastAsiaTheme="minorEastAsia" w:cs="v4.2.0"/>
          <w:i/>
          <w:sz w:val="22"/>
          <w:szCs w:val="22"/>
        </w:rPr>
        <w:t>2</w:t>
      </w:r>
      <w:r w:rsidRPr="005946D3">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077A7D" w:rsidRPr="00077A7D" w14:paraId="79716801" w14:textId="77777777" w:rsidTr="002E76D9">
        <w:trPr>
          <w:jc w:val="center"/>
        </w:trPr>
        <w:tc>
          <w:tcPr>
            <w:tcW w:w="9629" w:type="dxa"/>
          </w:tcPr>
          <w:p w14:paraId="7386A792" w14:textId="77777777" w:rsidR="00077A7D" w:rsidRPr="00077A7D" w:rsidRDefault="00077A7D" w:rsidP="00077A7D">
            <w:pPr>
              <w:rPr>
                <w:b/>
                <w:sz w:val="20"/>
                <w:szCs w:val="20"/>
                <w:u w:val="single"/>
                <w:lang w:eastAsia="ko-KR"/>
              </w:rPr>
            </w:pPr>
            <w:r w:rsidRPr="00077A7D">
              <w:rPr>
                <w:b/>
                <w:sz w:val="20"/>
                <w:szCs w:val="20"/>
                <w:u w:val="single"/>
                <w:lang w:eastAsia="ko-KR"/>
              </w:rPr>
              <w:t xml:space="preserve">Issue 1-4-1: SCell activation requirement for SSB adaptation – SSB adaptation command related </w:t>
            </w:r>
          </w:p>
          <w:p w14:paraId="0FD781E8" w14:textId="77777777" w:rsidR="00077A7D" w:rsidRPr="00077A7D" w:rsidRDefault="00077A7D" w:rsidP="00077A7D">
            <w:pPr>
              <w:pStyle w:val="affd"/>
              <w:widowControl/>
              <w:numPr>
                <w:ilvl w:val="0"/>
                <w:numId w:val="12"/>
              </w:numPr>
              <w:spacing w:after="120" w:line="240" w:lineRule="auto"/>
              <w:ind w:left="720" w:firstLineChars="0"/>
              <w:rPr>
                <w:sz w:val="20"/>
                <w:szCs w:val="20"/>
                <w:lang w:eastAsia="zh-CN"/>
              </w:rPr>
            </w:pPr>
            <w:r w:rsidRPr="00077A7D">
              <w:rPr>
                <w:sz w:val="20"/>
                <w:szCs w:val="20"/>
                <w:lang w:eastAsia="zh-CN"/>
              </w:rPr>
              <w:t>Proposals</w:t>
            </w:r>
          </w:p>
          <w:p w14:paraId="599F4A1E" w14:textId="77777777" w:rsidR="00077A7D" w:rsidRPr="00077A7D" w:rsidRDefault="00077A7D" w:rsidP="00077A7D">
            <w:pPr>
              <w:pStyle w:val="affd"/>
              <w:widowControl/>
              <w:numPr>
                <w:ilvl w:val="1"/>
                <w:numId w:val="12"/>
              </w:numPr>
              <w:spacing w:after="120" w:line="240" w:lineRule="auto"/>
              <w:ind w:firstLineChars="0"/>
              <w:rPr>
                <w:sz w:val="20"/>
                <w:szCs w:val="20"/>
                <w:lang w:eastAsia="zh-CN"/>
              </w:rPr>
            </w:pPr>
            <w:r w:rsidRPr="00077A7D">
              <w:rPr>
                <w:sz w:val="20"/>
                <w:szCs w:val="20"/>
                <w:lang w:eastAsia="zh-CN"/>
              </w:rPr>
              <w:t>Option 1: Define the SCell activation requirements based on the SSB periodicity after SSB adaptation. (Xiaomi, CMCC)</w:t>
            </w:r>
          </w:p>
          <w:p w14:paraId="4EEB3A83" w14:textId="77777777" w:rsidR="00077A7D" w:rsidRPr="00077A7D" w:rsidRDefault="00077A7D" w:rsidP="00077A7D">
            <w:pPr>
              <w:pStyle w:val="affd"/>
              <w:widowControl/>
              <w:numPr>
                <w:ilvl w:val="2"/>
                <w:numId w:val="12"/>
              </w:numPr>
              <w:spacing w:after="120" w:line="240" w:lineRule="auto"/>
              <w:ind w:firstLineChars="0"/>
              <w:rPr>
                <w:sz w:val="20"/>
                <w:szCs w:val="20"/>
                <w:lang w:eastAsia="zh-CN"/>
              </w:rPr>
            </w:pPr>
            <w:r w:rsidRPr="00077A7D">
              <w:rPr>
                <w:sz w:val="20"/>
                <w:szCs w:val="20"/>
                <w:lang w:eastAsia="zh-CN"/>
              </w:rPr>
              <w:lastRenderedPageBreak/>
              <w:t>The start point can be the slot UE receiving SCell activation command if UE receiving SSB adaptation command (MAC) is not later than it</w:t>
            </w:r>
          </w:p>
          <w:p w14:paraId="313096B9" w14:textId="77777777" w:rsidR="00077A7D" w:rsidRPr="00077A7D" w:rsidRDefault="00077A7D" w:rsidP="00077A7D">
            <w:pPr>
              <w:pStyle w:val="affd"/>
              <w:widowControl/>
              <w:numPr>
                <w:ilvl w:val="1"/>
                <w:numId w:val="12"/>
              </w:numPr>
              <w:spacing w:after="120" w:line="240" w:lineRule="auto"/>
              <w:ind w:firstLineChars="0"/>
              <w:rPr>
                <w:sz w:val="20"/>
                <w:szCs w:val="20"/>
                <w:lang w:eastAsia="zh-CN"/>
              </w:rPr>
            </w:pPr>
            <w:r w:rsidRPr="00077A7D">
              <w:rPr>
                <w:sz w:val="20"/>
                <w:szCs w:val="20"/>
                <w:lang w:eastAsia="zh-CN"/>
              </w:rPr>
              <w:t>Option 2: For SCell activation requirements for SSB adaptation, RAN4 to wait for more progress from RAN1/2 about triggering command and discuss the conditions that “SSB adaption command and SCell activation command comes together. (Huawei)</w:t>
            </w:r>
          </w:p>
          <w:p w14:paraId="3012F699" w14:textId="77777777" w:rsidR="00077A7D" w:rsidRPr="00077A7D" w:rsidRDefault="00077A7D" w:rsidP="00077A7D">
            <w:pPr>
              <w:pStyle w:val="affd"/>
              <w:widowControl/>
              <w:numPr>
                <w:ilvl w:val="1"/>
                <w:numId w:val="12"/>
              </w:numPr>
              <w:overflowPunct w:val="0"/>
              <w:autoSpaceDE w:val="0"/>
              <w:autoSpaceDN w:val="0"/>
              <w:adjustRightInd w:val="0"/>
              <w:spacing w:after="120" w:line="240" w:lineRule="auto"/>
              <w:ind w:firstLineChars="0"/>
              <w:textAlignment w:val="baseline"/>
              <w:rPr>
                <w:sz w:val="20"/>
                <w:szCs w:val="20"/>
                <w:lang w:eastAsia="zh-CN"/>
              </w:rPr>
            </w:pPr>
            <w:r w:rsidRPr="00077A7D">
              <w:rPr>
                <w:sz w:val="20"/>
                <w:szCs w:val="20"/>
                <w:lang w:eastAsia="zh-CN"/>
              </w:rPr>
              <w:t>Option 3: If separate MAC CE to activate SSB adaptation and SCell, define the SCell activation requirements based on the SSB periodicity after SSB adaptation. (Samsung)</w:t>
            </w:r>
          </w:p>
          <w:p w14:paraId="628B18AE" w14:textId="77777777" w:rsidR="00077A7D" w:rsidRPr="00077A7D" w:rsidRDefault="00077A7D" w:rsidP="00077A7D">
            <w:pPr>
              <w:pStyle w:val="affd"/>
              <w:widowControl/>
              <w:numPr>
                <w:ilvl w:val="2"/>
                <w:numId w:val="12"/>
              </w:numPr>
              <w:overflowPunct w:val="0"/>
              <w:autoSpaceDE w:val="0"/>
              <w:autoSpaceDN w:val="0"/>
              <w:adjustRightInd w:val="0"/>
              <w:spacing w:after="120" w:line="240" w:lineRule="auto"/>
              <w:ind w:firstLineChars="0"/>
              <w:textAlignment w:val="baseline"/>
              <w:rPr>
                <w:sz w:val="20"/>
                <w:szCs w:val="20"/>
                <w:lang w:eastAsia="zh-CN"/>
              </w:rPr>
            </w:pPr>
            <w:r w:rsidRPr="00077A7D">
              <w:rPr>
                <w:sz w:val="20"/>
                <w:szCs w:val="20"/>
                <w:lang w:eastAsia="zh-CN"/>
              </w:rPr>
              <w:t>For the case SSB adaptation command comes together with SCell activation command</w:t>
            </w:r>
          </w:p>
          <w:p w14:paraId="0D3EC7E5" w14:textId="77777777" w:rsidR="00077A7D" w:rsidRPr="00077A7D" w:rsidRDefault="00077A7D" w:rsidP="00077A7D">
            <w:pPr>
              <w:pStyle w:val="affd"/>
              <w:widowControl/>
              <w:numPr>
                <w:ilvl w:val="1"/>
                <w:numId w:val="12"/>
              </w:numPr>
              <w:overflowPunct w:val="0"/>
              <w:autoSpaceDE w:val="0"/>
              <w:autoSpaceDN w:val="0"/>
              <w:adjustRightInd w:val="0"/>
              <w:spacing w:line="240" w:lineRule="auto"/>
              <w:ind w:firstLineChars="0"/>
              <w:textAlignment w:val="baseline"/>
              <w:rPr>
                <w:sz w:val="20"/>
                <w:szCs w:val="20"/>
                <w:lang w:eastAsia="zh-CN"/>
              </w:rPr>
            </w:pPr>
            <w:r w:rsidRPr="00077A7D">
              <w:rPr>
                <w:sz w:val="20"/>
                <w:szCs w:val="20"/>
                <w:lang w:eastAsia="zh-CN"/>
              </w:rPr>
              <w:t>Option 4: If MAC CE to activate SCell but group-common DCI to activate SSB adaptation, RAN4 to discuss the feasibility of defining the SCell activation requirements for the case SSB adaptation command comes together with SCell activation command. (Samsung)</w:t>
            </w:r>
          </w:p>
          <w:p w14:paraId="3C875942" w14:textId="77777777" w:rsidR="00077A7D" w:rsidRPr="00077A7D" w:rsidRDefault="00077A7D" w:rsidP="00077A7D">
            <w:pPr>
              <w:pStyle w:val="affd"/>
              <w:widowControl/>
              <w:numPr>
                <w:ilvl w:val="1"/>
                <w:numId w:val="12"/>
              </w:numPr>
              <w:overflowPunct w:val="0"/>
              <w:autoSpaceDE w:val="0"/>
              <w:autoSpaceDN w:val="0"/>
              <w:adjustRightInd w:val="0"/>
              <w:spacing w:line="240" w:lineRule="auto"/>
              <w:ind w:firstLineChars="0"/>
              <w:textAlignment w:val="baseline"/>
              <w:rPr>
                <w:sz w:val="20"/>
                <w:szCs w:val="20"/>
                <w:lang w:eastAsia="zh-CN"/>
              </w:rPr>
            </w:pPr>
            <w:r w:rsidRPr="00077A7D">
              <w:rPr>
                <w:sz w:val="20"/>
                <w:szCs w:val="20"/>
                <w:lang w:eastAsia="zh-CN"/>
              </w:rPr>
              <w:t>Option 5:</w:t>
            </w:r>
            <w:r w:rsidRPr="00077A7D">
              <w:rPr>
                <w:sz w:val="20"/>
                <w:szCs w:val="20"/>
              </w:rPr>
              <w:t xml:space="preserve"> </w:t>
            </w:r>
            <w:r w:rsidRPr="00077A7D">
              <w:rPr>
                <w:sz w:val="20"/>
                <w:szCs w:val="20"/>
                <w:lang w:eastAsia="zh-CN"/>
              </w:rPr>
              <w:t>RAN4 to consider the scenario for SSB adaptation command sent together with direct SCell activation command and investigate the impact to SCell addition requirements and align them to OD-SSB based direct SCell activation as much as possible. (Nokia)</w:t>
            </w:r>
          </w:p>
          <w:p w14:paraId="2F78143E" w14:textId="77777777" w:rsidR="00077A7D" w:rsidRPr="00077A7D" w:rsidRDefault="00077A7D" w:rsidP="00077A7D">
            <w:pPr>
              <w:pStyle w:val="affd"/>
              <w:widowControl/>
              <w:numPr>
                <w:ilvl w:val="0"/>
                <w:numId w:val="12"/>
              </w:numPr>
              <w:spacing w:after="120" w:line="240" w:lineRule="auto"/>
              <w:ind w:left="720" w:firstLineChars="0"/>
              <w:rPr>
                <w:sz w:val="20"/>
                <w:szCs w:val="20"/>
                <w:lang w:eastAsia="zh-CN"/>
              </w:rPr>
            </w:pPr>
            <w:r w:rsidRPr="00077A7D">
              <w:rPr>
                <w:sz w:val="20"/>
                <w:szCs w:val="20"/>
                <w:lang w:eastAsia="zh-CN"/>
              </w:rPr>
              <w:t>Recommended WF:</w:t>
            </w:r>
          </w:p>
          <w:p w14:paraId="2CAD4B24" w14:textId="77777777" w:rsidR="00077A7D" w:rsidRPr="00077A7D" w:rsidRDefault="00077A7D" w:rsidP="00077A7D">
            <w:pPr>
              <w:pStyle w:val="affd"/>
              <w:widowControl/>
              <w:numPr>
                <w:ilvl w:val="1"/>
                <w:numId w:val="12"/>
              </w:numPr>
              <w:spacing w:after="120" w:line="240" w:lineRule="auto"/>
              <w:ind w:firstLineChars="0"/>
              <w:rPr>
                <w:sz w:val="20"/>
                <w:szCs w:val="20"/>
                <w:lang w:eastAsia="zh-CN"/>
              </w:rPr>
            </w:pPr>
            <w:r w:rsidRPr="00077A7D">
              <w:rPr>
                <w:sz w:val="20"/>
                <w:szCs w:val="20"/>
                <w:lang w:eastAsia="zh-CN"/>
              </w:rPr>
              <w:t>RAN4 to discuss the conditions for SCell activation with SSB adaptation (i.e. based SSB periodicity after SSB adaptation), considering following aspects:</w:t>
            </w:r>
          </w:p>
          <w:p w14:paraId="0F287BE6" w14:textId="77777777" w:rsidR="00077A7D" w:rsidRPr="00077A7D" w:rsidRDefault="00077A7D" w:rsidP="00077A7D">
            <w:pPr>
              <w:pStyle w:val="affd"/>
              <w:widowControl/>
              <w:numPr>
                <w:ilvl w:val="2"/>
                <w:numId w:val="12"/>
              </w:numPr>
              <w:spacing w:after="120" w:line="240" w:lineRule="auto"/>
              <w:ind w:firstLineChars="0"/>
              <w:rPr>
                <w:sz w:val="20"/>
                <w:szCs w:val="20"/>
                <w:lang w:eastAsia="zh-CN"/>
              </w:rPr>
            </w:pPr>
            <w:r w:rsidRPr="00077A7D">
              <w:rPr>
                <w:sz w:val="20"/>
                <w:szCs w:val="20"/>
                <w:lang w:eastAsia="zh-CN"/>
              </w:rPr>
              <w:t>SSB adaptation command (e.g. DCI/MAC-CE/RRC), which subject to conclusion from other WG</w:t>
            </w:r>
          </w:p>
          <w:p w14:paraId="68394DFA" w14:textId="4AA700AD" w:rsidR="00BC10F9" w:rsidRPr="00077A7D" w:rsidRDefault="00077A7D" w:rsidP="00077A7D">
            <w:pPr>
              <w:pStyle w:val="affd"/>
              <w:widowControl/>
              <w:numPr>
                <w:ilvl w:val="2"/>
                <w:numId w:val="12"/>
              </w:numPr>
              <w:spacing w:after="120" w:line="240" w:lineRule="auto"/>
              <w:ind w:firstLineChars="0"/>
              <w:rPr>
                <w:sz w:val="20"/>
                <w:szCs w:val="20"/>
                <w:lang w:eastAsia="zh-CN"/>
              </w:rPr>
            </w:pPr>
            <w:r w:rsidRPr="00077A7D">
              <w:rPr>
                <w:sz w:val="20"/>
                <w:szCs w:val="20"/>
                <w:lang w:eastAsia="zh-CN"/>
              </w:rPr>
              <w:t>Time relation between SSB adaptation command and SCell activation command.</w:t>
            </w:r>
          </w:p>
        </w:tc>
      </w:tr>
    </w:tbl>
    <w:p w14:paraId="4EBD64BF" w14:textId="2574D1DC" w:rsidR="00BC10F9" w:rsidRDefault="00BC10F9" w:rsidP="00F505B6">
      <w:pPr>
        <w:spacing w:after="120"/>
        <w:rPr>
          <w:rFonts w:eastAsiaTheme="minorEastAsia"/>
          <w:sz w:val="22"/>
          <w:szCs w:val="22"/>
        </w:rPr>
      </w:pPr>
    </w:p>
    <w:p w14:paraId="0DA3B878" w14:textId="5D8060FF" w:rsidR="00154383" w:rsidRDefault="0008709F" w:rsidP="00204841">
      <w:pPr>
        <w:spacing w:after="120"/>
        <w:rPr>
          <w:rFonts w:eastAsiaTheme="minorEastAsia"/>
          <w:sz w:val="22"/>
          <w:szCs w:val="22"/>
          <w:lang w:val="x-none"/>
        </w:rPr>
      </w:pPr>
      <w:r>
        <w:rPr>
          <w:rFonts w:eastAsiaTheme="minorEastAsia" w:hint="eastAsia"/>
          <w:sz w:val="22"/>
          <w:szCs w:val="22"/>
          <w:lang w:val="x-none"/>
        </w:rPr>
        <w:t>I</w:t>
      </w:r>
      <w:r w:rsidR="00F01BBB">
        <w:rPr>
          <w:rFonts w:eastAsiaTheme="minorEastAsia"/>
          <w:sz w:val="22"/>
          <w:szCs w:val="22"/>
          <w:lang w:val="x-none"/>
        </w:rPr>
        <w:t>t was agreed in RAN2</w:t>
      </w:r>
      <w:r>
        <w:rPr>
          <w:rFonts w:eastAsiaTheme="minorEastAsia"/>
          <w:sz w:val="22"/>
          <w:szCs w:val="22"/>
          <w:lang w:val="x-none"/>
        </w:rPr>
        <w:t xml:space="preserve"> meeting that n</w:t>
      </w:r>
      <w:r w:rsidRPr="0008709F">
        <w:rPr>
          <w:rFonts w:eastAsiaTheme="minorEastAsia"/>
          <w:sz w:val="22"/>
          <w:szCs w:val="22"/>
          <w:lang w:val="x-none"/>
        </w:rPr>
        <w:t xml:space="preserve">ot support MAC CE based </w:t>
      </w:r>
      <w:r w:rsidR="00A2200E" w:rsidRPr="0008709F">
        <w:rPr>
          <w:rFonts w:eastAsiaTheme="minorEastAsia"/>
          <w:sz w:val="22"/>
          <w:szCs w:val="22"/>
          <w:lang w:val="x-none"/>
        </w:rPr>
        <w:t>signal</w:t>
      </w:r>
      <w:r w:rsidR="00A2200E">
        <w:rPr>
          <w:rFonts w:eastAsiaTheme="minorEastAsia"/>
          <w:sz w:val="22"/>
          <w:szCs w:val="22"/>
          <w:lang w:val="x-none"/>
        </w:rPr>
        <w:t>l</w:t>
      </w:r>
      <w:r w:rsidR="00A2200E" w:rsidRPr="0008709F">
        <w:rPr>
          <w:rFonts w:eastAsiaTheme="minorEastAsia"/>
          <w:sz w:val="22"/>
          <w:szCs w:val="22"/>
          <w:lang w:val="x-none"/>
        </w:rPr>
        <w:t>ing</w:t>
      </w:r>
      <w:r w:rsidRPr="0008709F">
        <w:rPr>
          <w:rFonts w:eastAsiaTheme="minorEastAsia"/>
          <w:sz w:val="22"/>
          <w:szCs w:val="22"/>
          <w:lang w:val="x-none"/>
        </w:rPr>
        <w:t xml:space="preserve"> to indicate SSB adaptati</w:t>
      </w:r>
      <w:r w:rsidR="002E1DDF">
        <w:rPr>
          <w:rFonts w:eastAsiaTheme="minorEastAsia"/>
          <w:sz w:val="22"/>
          <w:szCs w:val="22"/>
          <w:lang w:val="x-none"/>
        </w:rPr>
        <w:t>on in addition to DCI agreed in</w:t>
      </w:r>
      <w:r w:rsidR="002E1DDF">
        <w:rPr>
          <w:rFonts w:eastAsiaTheme="minorEastAsia" w:hint="eastAsia"/>
          <w:sz w:val="22"/>
          <w:szCs w:val="22"/>
          <w:lang w:val="x-none"/>
        </w:rPr>
        <w:t xml:space="preserve"> </w:t>
      </w:r>
      <w:r w:rsidRPr="0008709F">
        <w:rPr>
          <w:rFonts w:eastAsiaTheme="minorEastAsia"/>
          <w:sz w:val="22"/>
          <w:szCs w:val="22"/>
          <w:lang w:val="x-none"/>
        </w:rPr>
        <w:t>RAN1</w:t>
      </w:r>
      <w:r w:rsidR="00204841">
        <w:rPr>
          <w:rFonts w:eastAsiaTheme="minorEastAsia"/>
          <w:sz w:val="22"/>
          <w:szCs w:val="22"/>
          <w:lang w:val="x-none"/>
        </w:rPr>
        <w:t>. Since SCell activation command is based on MAC CE</w:t>
      </w:r>
      <w:r w:rsidR="00A2200E">
        <w:rPr>
          <w:rFonts w:eastAsiaTheme="minorEastAsia"/>
          <w:sz w:val="22"/>
          <w:szCs w:val="22"/>
          <w:lang w:val="x-none"/>
        </w:rPr>
        <w:t xml:space="preserve"> message</w:t>
      </w:r>
      <w:r w:rsidR="00204841">
        <w:rPr>
          <w:rFonts w:eastAsiaTheme="minorEastAsia"/>
          <w:sz w:val="22"/>
          <w:szCs w:val="22"/>
          <w:lang w:val="x-none"/>
        </w:rPr>
        <w:t xml:space="preserve">, </w:t>
      </w:r>
      <w:r w:rsidR="00204841" w:rsidRPr="0008709F">
        <w:rPr>
          <w:rFonts w:eastAsiaTheme="minorEastAsia"/>
          <w:sz w:val="22"/>
          <w:szCs w:val="22"/>
          <w:lang w:val="x-none"/>
        </w:rPr>
        <w:t>SSB adaptati</w:t>
      </w:r>
      <w:r w:rsidR="00204841">
        <w:rPr>
          <w:rFonts w:eastAsiaTheme="minorEastAsia"/>
          <w:sz w:val="22"/>
          <w:szCs w:val="22"/>
          <w:lang w:val="x-none"/>
        </w:rPr>
        <w:t>on command is based on DCI</w:t>
      </w:r>
      <w:r w:rsidR="00A2200E">
        <w:rPr>
          <w:rFonts w:eastAsiaTheme="minorEastAsia"/>
          <w:sz w:val="22"/>
          <w:szCs w:val="22"/>
          <w:lang w:val="x-none"/>
        </w:rPr>
        <w:t xml:space="preserve"> message</w:t>
      </w:r>
      <w:r w:rsidR="00204841">
        <w:rPr>
          <w:rFonts w:eastAsiaTheme="minorEastAsia"/>
          <w:sz w:val="22"/>
          <w:szCs w:val="22"/>
          <w:lang w:val="x-none"/>
        </w:rPr>
        <w:t>, it’s difficult to align the time point for MAC CE command and DCI command.</w:t>
      </w:r>
      <w:r w:rsidR="00496969">
        <w:rPr>
          <w:rFonts w:eastAsiaTheme="minorEastAsia"/>
          <w:sz w:val="22"/>
          <w:szCs w:val="22"/>
          <w:lang w:val="x-none"/>
        </w:rPr>
        <w:t xml:space="preserve"> In our views,</w:t>
      </w:r>
      <w:r w:rsidR="00E305BE">
        <w:rPr>
          <w:rFonts w:eastAsiaTheme="minorEastAsia"/>
          <w:sz w:val="22"/>
          <w:szCs w:val="22"/>
          <w:lang w:val="x-none"/>
        </w:rPr>
        <w:t xml:space="preserve"> for </w:t>
      </w:r>
      <w:r w:rsidR="00E305BE" w:rsidRPr="00E305BE">
        <w:rPr>
          <w:rFonts w:eastAsiaTheme="minorEastAsia"/>
          <w:sz w:val="22"/>
          <w:szCs w:val="22"/>
          <w:lang w:val="x-none"/>
        </w:rPr>
        <w:t>the conditions for SCell activation with SSB adaptation</w:t>
      </w:r>
      <w:r w:rsidR="00E305BE">
        <w:rPr>
          <w:rFonts w:eastAsiaTheme="minorEastAsia"/>
          <w:sz w:val="22"/>
          <w:szCs w:val="22"/>
          <w:lang w:val="x-none"/>
        </w:rPr>
        <w:t>,</w:t>
      </w:r>
      <w:r w:rsidR="00496969">
        <w:rPr>
          <w:rFonts w:eastAsiaTheme="minorEastAsia"/>
          <w:sz w:val="22"/>
          <w:szCs w:val="22"/>
          <w:lang w:val="x-none"/>
        </w:rPr>
        <w:t xml:space="preserve"> </w:t>
      </w:r>
      <w:r w:rsidR="00C073FF">
        <w:rPr>
          <w:rFonts w:eastAsiaTheme="minorEastAsia"/>
          <w:sz w:val="22"/>
          <w:szCs w:val="22"/>
          <w:lang w:val="x-none"/>
        </w:rPr>
        <w:t>t</w:t>
      </w:r>
      <w:r w:rsidR="00C073FF" w:rsidRPr="00C073FF">
        <w:rPr>
          <w:rFonts w:eastAsiaTheme="minorEastAsia"/>
          <w:sz w:val="22"/>
          <w:szCs w:val="22"/>
          <w:lang w:val="x-none"/>
        </w:rPr>
        <w:t>ime relation between SSB adaptation command and SCell activation command</w:t>
      </w:r>
      <w:r w:rsidR="00C073FF">
        <w:rPr>
          <w:rFonts w:eastAsiaTheme="minorEastAsia"/>
          <w:sz w:val="22"/>
          <w:szCs w:val="22"/>
          <w:lang w:val="x-none"/>
        </w:rPr>
        <w:t xml:space="preserve"> can be that </w:t>
      </w:r>
      <w:r w:rsidR="00C073FF" w:rsidRPr="00C073FF">
        <w:rPr>
          <w:rFonts w:eastAsiaTheme="minorEastAsia"/>
          <w:sz w:val="22"/>
          <w:szCs w:val="22"/>
          <w:lang w:val="x-none"/>
        </w:rPr>
        <w:t>SSB adaptation command comes no later than SCell activation command</w:t>
      </w:r>
      <w:r w:rsidR="000C0C4F">
        <w:rPr>
          <w:rFonts w:eastAsiaTheme="minorEastAsia"/>
          <w:sz w:val="22"/>
          <w:szCs w:val="22"/>
          <w:lang w:val="x-none"/>
        </w:rPr>
        <w:t>.</w:t>
      </w:r>
    </w:p>
    <w:p w14:paraId="79FE9086" w14:textId="34182DBB" w:rsidR="000C0C4F" w:rsidRPr="001476A0" w:rsidRDefault="000C0C4F" w:rsidP="00204841">
      <w:pPr>
        <w:spacing w:after="120"/>
        <w:rPr>
          <w:rFonts w:eastAsiaTheme="minorEastAsia"/>
          <w:b/>
          <w:sz w:val="22"/>
          <w:szCs w:val="22"/>
          <w:lang w:val="x-none"/>
        </w:rPr>
      </w:pPr>
      <w:r w:rsidRPr="001476A0">
        <w:rPr>
          <w:rFonts w:eastAsiaTheme="minorEastAsia"/>
          <w:b/>
          <w:sz w:val="22"/>
          <w:szCs w:val="22"/>
          <w:lang w:val="x-none"/>
        </w:rPr>
        <w:t xml:space="preserve">Proposal 5: </w:t>
      </w:r>
      <w:r w:rsidR="000765CE">
        <w:rPr>
          <w:rFonts w:eastAsiaTheme="minorEastAsia"/>
          <w:b/>
          <w:sz w:val="22"/>
          <w:szCs w:val="22"/>
          <w:lang w:val="x-none"/>
        </w:rPr>
        <w:t>F</w:t>
      </w:r>
      <w:r w:rsidR="000765CE" w:rsidRPr="000765CE">
        <w:rPr>
          <w:rFonts w:eastAsiaTheme="minorEastAsia"/>
          <w:b/>
          <w:sz w:val="22"/>
          <w:szCs w:val="22"/>
          <w:lang w:val="x-none"/>
        </w:rPr>
        <w:t>or the conditions for SCell activation with SSB adaptation, SSB adaptation command comes no later than SCell activation command.</w:t>
      </w:r>
    </w:p>
    <w:p w14:paraId="1D281A6B" w14:textId="77777777" w:rsidR="0084610E" w:rsidRDefault="0084610E" w:rsidP="00F505B6">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1CC3A3E0"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941CF6" w:rsidRPr="00362FF1">
        <w:rPr>
          <w:rFonts w:eastAsiaTheme="minorEastAsia"/>
          <w:sz w:val="22"/>
          <w:szCs w:val="22"/>
        </w:rPr>
        <w:t>adaptation of common signal/channel transmission for enhancements of network energy savings for NR</w:t>
      </w:r>
      <w:r w:rsidR="00F35487">
        <w:rPr>
          <w:rFonts w:eastAsiaTheme="minorEastAsia" w:hint="eastAsia"/>
          <w:sz w:val="22"/>
          <w:szCs w:val="22"/>
        </w:rPr>
        <w:t>,</w:t>
      </w:r>
      <w:r w:rsidR="00F35487">
        <w:rPr>
          <w:rFonts w:eastAsiaTheme="minorEastAsia"/>
          <w:sz w:val="22"/>
          <w:szCs w:val="22"/>
        </w:rPr>
        <w:t xml:space="preserve"> </w:t>
      </w:r>
      <w:r w:rsidR="001B1EEE" w:rsidRPr="00910913">
        <w:rPr>
          <w:rFonts w:eastAsiaTheme="minorEastAsia" w:hint="eastAsia"/>
          <w:sz w:val="22"/>
          <w:szCs w:val="22"/>
        </w:rPr>
        <w:t xml:space="preserve">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DA3F03C" w14:textId="77777777" w:rsidR="004B1869" w:rsidRPr="007D0B51" w:rsidRDefault="004B1869" w:rsidP="004B1869">
      <w:pPr>
        <w:spacing w:after="120"/>
        <w:rPr>
          <w:rFonts w:eastAsiaTheme="minorEastAsia"/>
          <w:b/>
          <w:sz w:val="22"/>
          <w:szCs w:val="22"/>
        </w:rPr>
      </w:pPr>
      <w:r w:rsidRPr="001328CC">
        <w:rPr>
          <w:rFonts w:eastAsiaTheme="minorEastAsia" w:hint="eastAsia"/>
          <w:b/>
          <w:sz w:val="22"/>
          <w:szCs w:val="22"/>
        </w:rPr>
        <w:t>P</w:t>
      </w:r>
      <w:r w:rsidRPr="001328CC">
        <w:rPr>
          <w:rFonts w:eastAsiaTheme="minorEastAsia"/>
          <w:b/>
          <w:sz w:val="22"/>
          <w:szCs w:val="22"/>
        </w:rPr>
        <w:t>roposal 1: For L1-RSRP measurement based on the SSB periodicity after transition, if the adapted SSB periodicity is less than DRX cycle, UE to measure the SSB resource for adaptation using the measurement period corresponding to non-DRX mode.</w:t>
      </w:r>
    </w:p>
    <w:p w14:paraId="6543E218" w14:textId="77777777" w:rsidR="004B1869" w:rsidRPr="00E277F2" w:rsidRDefault="004B1869" w:rsidP="004B1869">
      <w:pPr>
        <w:spacing w:after="120"/>
        <w:rPr>
          <w:rFonts w:eastAsiaTheme="minorEastAsia"/>
          <w:b/>
          <w:sz w:val="22"/>
          <w:szCs w:val="22"/>
        </w:rPr>
      </w:pPr>
      <w:r w:rsidRPr="00E277F2">
        <w:rPr>
          <w:rFonts w:eastAsiaTheme="minorEastAsia"/>
          <w:b/>
          <w:sz w:val="22"/>
          <w:szCs w:val="22"/>
        </w:rPr>
        <w:t xml:space="preserve">Proposal 2: When adapted SSB colliding with CSI-RS, existing L1 measurement restriction can apply. </w:t>
      </w:r>
    </w:p>
    <w:p w14:paraId="7845AAAD" w14:textId="77777777" w:rsidR="004B1869" w:rsidRDefault="004B1869" w:rsidP="004B1869">
      <w:pPr>
        <w:spacing w:after="120"/>
        <w:rPr>
          <w:rFonts w:eastAsiaTheme="minorEastAsia"/>
          <w:b/>
          <w:sz w:val="22"/>
          <w:szCs w:val="22"/>
          <w:lang w:val="x-none"/>
        </w:rPr>
      </w:pPr>
      <w:r w:rsidRPr="00E931CB">
        <w:rPr>
          <w:rFonts w:eastAsiaTheme="minorEastAsia"/>
          <w:b/>
          <w:sz w:val="22"/>
          <w:szCs w:val="22"/>
          <w:lang w:val="x-none"/>
        </w:rPr>
        <w:t xml:space="preserve">Proposal 3: </w:t>
      </w:r>
      <w:r>
        <w:rPr>
          <w:rFonts w:eastAsiaTheme="minorEastAsia"/>
          <w:b/>
          <w:sz w:val="22"/>
          <w:szCs w:val="22"/>
          <w:lang w:val="x-none"/>
        </w:rPr>
        <w:t>A</w:t>
      </w:r>
      <w:r w:rsidRPr="00FC1D25">
        <w:rPr>
          <w:rFonts w:eastAsiaTheme="minorEastAsia"/>
          <w:b/>
          <w:sz w:val="22"/>
          <w:szCs w:val="22"/>
          <w:lang w:val="x-none"/>
        </w:rPr>
        <w:t>fter SSB adaptation, UE perform</w:t>
      </w:r>
      <w:r>
        <w:rPr>
          <w:rFonts w:eastAsiaTheme="minorEastAsia"/>
          <w:b/>
          <w:sz w:val="22"/>
          <w:szCs w:val="22"/>
          <w:lang w:val="x-none"/>
        </w:rPr>
        <w:t>s</w:t>
      </w:r>
      <w:r w:rsidRPr="00FC1D25">
        <w:rPr>
          <w:rFonts w:eastAsiaTheme="minorEastAsia"/>
          <w:b/>
          <w:sz w:val="22"/>
          <w:szCs w:val="22"/>
          <w:lang w:val="x-none"/>
        </w:rPr>
        <w:t xml:space="preserve"> L3 measurement based on updated SMTC with the mapping between SSB burst periodicity and SMTC configuration.</w:t>
      </w:r>
    </w:p>
    <w:p w14:paraId="23B1A7A2" w14:textId="77777777" w:rsidR="004B1869" w:rsidRPr="00E931CB" w:rsidRDefault="004B1869" w:rsidP="004B1869">
      <w:pPr>
        <w:spacing w:after="120"/>
        <w:rPr>
          <w:rFonts w:eastAsiaTheme="minorEastAsia"/>
          <w:b/>
          <w:sz w:val="22"/>
          <w:szCs w:val="22"/>
          <w:lang w:val="x-none"/>
        </w:rPr>
      </w:pPr>
      <w:r>
        <w:rPr>
          <w:rFonts w:eastAsiaTheme="minorEastAsia"/>
          <w:b/>
          <w:sz w:val="22"/>
          <w:szCs w:val="22"/>
          <w:lang w:val="x-none"/>
        </w:rPr>
        <w:t>Proposal 4: I</w:t>
      </w:r>
      <w:r w:rsidRPr="00EC7306">
        <w:rPr>
          <w:rFonts w:eastAsiaTheme="minorEastAsia"/>
          <w:b/>
          <w:sz w:val="22"/>
          <w:szCs w:val="22"/>
          <w:lang w:val="x-none"/>
        </w:rPr>
        <w:t>t’s proposed to define L3 measurement</w:t>
      </w:r>
      <w:r>
        <w:rPr>
          <w:rFonts w:eastAsiaTheme="minorEastAsia"/>
          <w:b/>
          <w:sz w:val="22"/>
          <w:szCs w:val="22"/>
          <w:lang w:val="x-none"/>
        </w:rPr>
        <w:t xml:space="preserve"> requirement at transition, </w:t>
      </w:r>
      <w:r w:rsidRPr="00EC7306">
        <w:rPr>
          <w:rFonts w:eastAsiaTheme="minorEastAsia"/>
          <w:b/>
          <w:sz w:val="22"/>
          <w:szCs w:val="22"/>
          <w:lang w:val="x-none"/>
        </w:rPr>
        <w:t>L3 measurement period is the maximum of the period corresponding to the SSB before and after adaptation.</w:t>
      </w:r>
    </w:p>
    <w:p w14:paraId="410BA3E8" w14:textId="77777777" w:rsidR="004B1869" w:rsidRPr="001476A0" w:rsidRDefault="004B1869" w:rsidP="004B1869">
      <w:pPr>
        <w:spacing w:after="120"/>
        <w:rPr>
          <w:rFonts w:eastAsiaTheme="minorEastAsia"/>
          <w:b/>
          <w:sz w:val="22"/>
          <w:szCs w:val="22"/>
          <w:lang w:val="x-none"/>
        </w:rPr>
      </w:pPr>
      <w:r w:rsidRPr="001476A0">
        <w:rPr>
          <w:rFonts w:eastAsiaTheme="minorEastAsia"/>
          <w:b/>
          <w:sz w:val="22"/>
          <w:szCs w:val="22"/>
          <w:lang w:val="x-none"/>
        </w:rPr>
        <w:t xml:space="preserve">Proposal 5: </w:t>
      </w:r>
      <w:r>
        <w:rPr>
          <w:rFonts w:eastAsiaTheme="minorEastAsia"/>
          <w:b/>
          <w:sz w:val="22"/>
          <w:szCs w:val="22"/>
          <w:lang w:val="x-none"/>
        </w:rPr>
        <w:t>F</w:t>
      </w:r>
      <w:r w:rsidRPr="000765CE">
        <w:rPr>
          <w:rFonts w:eastAsiaTheme="minorEastAsia"/>
          <w:b/>
          <w:sz w:val="22"/>
          <w:szCs w:val="22"/>
          <w:lang w:val="x-none"/>
        </w:rPr>
        <w:t>or the conditions for SCell activation with SSB adaptation, SSB adaptation command comes no later than SCell activation command.</w:t>
      </w:r>
    </w:p>
    <w:p w14:paraId="72CDBC15" w14:textId="2D33A398" w:rsidR="00955D13" w:rsidRPr="004B1869" w:rsidRDefault="00955D13" w:rsidP="00955D13">
      <w:pPr>
        <w:rPr>
          <w:rFonts w:eastAsiaTheme="minorEastAsia"/>
          <w:lang w:val="x-none"/>
        </w:rPr>
      </w:pPr>
      <w:bookmarkStart w:id="3" w:name="_GoBack"/>
      <w:bookmarkEnd w:id="3"/>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61E94F9E" w14:textId="1B7B7384" w:rsidR="00A37E6F" w:rsidRPr="00E04FBB" w:rsidRDefault="00360D8C" w:rsidP="00360D8C">
      <w:pPr>
        <w:pStyle w:val="affd"/>
        <w:numPr>
          <w:ilvl w:val="0"/>
          <w:numId w:val="13"/>
        </w:numPr>
        <w:ind w:firstLineChars="0"/>
        <w:rPr>
          <w:sz w:val="22"/>
          <w:szCs w:val="22"/>
          <w:lang w:val="en-US"/>
        </w:rPr>
      </w:pPr>
      <w:r w:rsidRPr="00360D8C">
        <w:rPr>
          <w:sz w:val="22"/>
          <w:szCs w:val="22"/>
          <w:lang w:val="en-US"/>
        </w:rPr>
        <w:t>R4-2504907</w:t>
      </w:r>
      <w:r w:rsidR="00114D75" w:rsidRPr="00E04FBB">
        <w:rPr>
          <w:sz w:val="22"/>
          <w:szCs w:val="22"/>
          <w:lang w:val="en-US"/>
        </w:rPr>
        <w:t xml:space="preserve">, </w:t>
      </w:r>
      <w:r w:rsidRPr="00360D8C">
        <w:rPr>
          <w:sz w:val="22"/>
          <w:szCs w:val="22"/>
          <w:lang w:val="en-US"/>
        </w:rPr>
        <w:t>WF on RRM requirements for Netw_Energy_NR_enh_Part2</w:t>
      </w:r>
      <w:r w:rsidR="0017428F" w:rsidRPr="00E04FBB">
        <w:rPr>
          <w:sz w:val="22"/>
          <w:szCs w:val="22"/>
          <w:lang w:val="en-US"/>
        </w:rPr>
        <w:t>,</w:t>
      </w:r>
      <w:r w:rsidR="00761E27" w:rsidRPr="00E04FBB">
        <w:rPr>
          <w:sz w:val="22"/>
          <w:szCs w:val="22"/>
          <w:lang w:val="en-US"/>
        </w:rPr>
        <w:t xml:space="preserve"> </w:t>
      </w:r>
      <w:r w:rsidR="00C004D6" w:rsidRPr="00C004D6">
        <w:rPr>
          <w:sz w:val="22"/>
          <w:szCs w:val="22"/>
          <w:lang w:val="en-US"/>
        </w:rPr>
        <w:t>Huawei</w:t>
      </w:r>
      <w:r w:rsidR="006C03B5" w:rsidRPr="00E04FBB">
        <w:rPr>
          <w:sz w:val="22"/>
          <w:szCs w:val="22"/>
          <w:lang w:val="en-US"/>
        </w:rPr>
        <w:t xml:space="preserve">, </w:t>
      </w:r>
      <w:r w:rsidRPr="00665E0D">
        <w:rPr>
          <w:sz w:val="22"/>
          <w:szCs w:val="22"/>
        </w:rPr>
        <w:t>RAN WG4 Meeting #11</w:t>
      </w:r>
      <w:r>
        <w:rPr>
          <w:sz w:val="22"/>
          <w:szCs w:val="22"/>
        </w:rPr>
        <w:t>4bis</w:t>
      </w:r>
      <w:r w:rsidRPr="00DA62F4">
        <w:rPr>
          <w:sz w:val="22"/>
          <w:szCs w:val="22"/>
        </w:rPr>
        <w:t xml:space="preserve">, </w:t>
      </w:r>
      <w:r>
        <w:rPr>
          <w:sz w:val="22"/>
          <w:szCs w:val="22"/>
        </w:rPr>
        <w:t>7 – 11 April, 2025</w:t>
      </w:r>
      <w:r w:rsidR="00E04FBB" w:rsidRPr="00CD5947">
        <w:rPr>
          <w:sz w:val="22"/>
          <w:szCs w:val="22"/>
        </w:rPr>
        <w:t>.</w:t>
      </w:r>
    </w:p>
    <w:p w14:paraId="2BB147ED" w14:textId="3C71A9AE" w:rsidR="00E04FBB" w:rsidRPr="00D848F8" w:rsidRDefault="008178F1" w:rsidP="008178F1">
      <w:pPr>
        <w:pStyle w:val="affd"/>
        <w:numPr>
          <w:ilvl w:val="0"/>
          <w:numId w:val="13"/>
        </w:numPr>
        <w:ind w:firstLineChars="0"/>
        <w:rPr>
          <w:sz w:val="22"/>
          <w:szCs w:val="22"/>
          <w:lang w:val="en-US"/>
        </w:rPr>
      </w:pPr>
      <w:r w:rsidRPr="008178F1">
        <w:rPr>
          <w:sz w:val="22"/>
          <w:szCs w:val="22"/>
          <w:lang w:val="en-US"/>
        </w:rPr>
        <w:t>R4-2503626</w:t>
      </w:r>
      <w:r w:rsidR="00D848F8">
        <w:rPr>
          <w:sz w:val="22"/>
          <w:szCs w:val="22"/>
          <w:lang w:val="en-US"/>
        </w:rPr>
        <w:t xml:space="preserve">, </w:t>
      </w:r>
      <w:r w:rsidRPr="008178F1">
        <w:rPr>
          <w:sz w:val="22"/>
          <w:szCs w:val="22"/>
          <w:lang w:val="en-US"/>
        </w:rPr>
        <w:t>Topic summary for [114bis][216] Netw_Energy_NR_enh_Part2</w:t>
      </w:r>
      <w:r w:rsidR="00D848F8">
        <w:rPr>
          <w:sz w:val="22"/>
          <w:szCs w:val="22"/>
          <w:lang w:val="en-US"/>
        </w:rPr>
        <w:t xml:space="preserve">, </w:t>
      </w:r>
      <w:r w:rsidR="00F071B4" w:rsidRPr="00C004D6">
        <w:rPr>
          <w:sz w:val="22"/>
          <w:szCs w:val="22"/>
          <w:lang w:val="en-US"/>
        </w:rPr>
        <w:t>Huawei</w:t>
      </w:r>
      <w:r w:rsidR="00D848F8" w:rsidRPr="00E04FBB">
        <w:rPr>
          <w:sz w:val="22"/>
          <w:szCs w:val="22"/>
          <w:lang w:val="en-US"/>
        </w:rPr>
        <w:t xml:space="preserve">, </w:t>
      </w:r>
      <w:r w:rsidR="00181178" w:rsidRPr="00665E0D">
        <w:rPr>
          <w:sz w:val="22"/>
          <w:szCs w:val="22"/>
        </w:rPr>
        <w:t>RAN WG4 Meeting #11</w:t>
      </w:r>
      <w:r w:rsidR="00181178">
        <w:rPr>
          <w:sz w:val="22"/>
          <w:szCs w:val="22"/>
        </w:rPr>
        <w:t>4</w:t>
      </w:r>
      <w:r w:rsidR="004B22ED">
        <w:rPr>
          <w:sz w:val="22"/>
          <w:szCs w:val="22"/>
        </w:rPr>
        <w:t>bis</w:t>
      </w:r>
      <w:r w:rsidR="00181178" w:rsidRPr="00DA62F4">
        <w:rPr>
          <w:sz w:val="22"/>
          <w:szCs w:val="22"/>
        </w:rPr>
        <w:t xml:space="preserve">, </w:t>
      </w:r>
      <w:r w:rsidR="00181178">
        <w:rPr>
          <w:sz w:val="22"/>
          <w:szCs w:val="22"/>
        </w:rPr>
        <w:t xml:space="preserve">7 – </w:t>
      </w:r>
      <w:r w:rsidR="004B22ED">
        <w:rPr>
          <w:sz w:val="22"/>
          <w:szCs w:val="22"/>
        </w:rPr>
        <w:t>1</w:t>
      </w:r>
      <w:r w:rsidR="00181178">
        <w:rPr>
          <w:sz w:val="22"/>
          <w:szCs w:val="22"/>
        </w:rPr>
        <w:t xml:space="preserve">1 </w:t>
      </w:r>
      <w:r w:rsidR="004B22ED">
        <w:rPr>
          <w:sz w:val="22"/>
          <w:szCs w:val="22"/>
        </w:rPr>
        <w:t>April</w:t>
      </w:r>
      <w:r w:rsidR="00181178">
        <w:rPr>
          <w:sz w:val="22"/>
          <w:szCs w:val="22"/>
        </w:rPr>
        <w:t>, 2025</w:t>
      </w:r>
      <w:r w:rsidR="00D848F8" w:rsidRPr="00CD5947">
        <w:rPr>
          <w:sz w:val="22"/>
          <w:szCs w:val="22"/>
        </w:rPr>
        <w:t>.</w:t>
      </w:r>
    </w:p>
    <w:sectPr w:rsidR="00E04FBB" w:rsidRPr="00D848F8"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CCCDF" w14:textId="77777777" w:rsidR="00C66679" w:rsidRDefault="00C66679">
      <w:r>
        <w:separator/>
      </w:r>
    </w:p>
  </w:endnote>
  <w:endnote w:type="continuationSeparator" w:id="0">
    <w:p w14:paraId="0FAAC6A0" w14:textId="77777777" w:rsidR="00C66679" w:rsidRDefault="00C66679">
      <w:r>
        <w:continuationSeparator/>
      </w:r>
    </w:p>
  </w:endnote>
  <w:endnote w:type="continuationNotice" w:id="1">
    <w:p w14:paraId="075952BD" w14:textId="77777777" w:rsidR="00C66679" w:rsidRDefault="00C666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AA200" w14:textId="77777777" w:rsidR="00C66679" w:rsidRDefault="00C66679">
      <w:r>
        <w:separator/>
      </w:r>
    </w:p>
  </w:footnote>
  <w:footnote w:type="continuationSeparator" w:id="0">
    <w:p w14:paraId="5F7460DF" w14:textId="77777777" w:rsidR="00C66679" w:rsidRDefault="00C66679">
      <w:r>
        <w:continuationSeparator/>
      </w:r>
    </w:p>
  </w:footnote>
  <w:footnote w:type="continuationNotice" w:id="1">
    <w:p w14:paraId="5B417817" w14:textId="77777777" w:rsidR="00C66679" w:rsidRDefault="00C6667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152CF4" w:rsidRDefault="00152CF4">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B91DC6"/>
    <w:multiLevelType w:val="multilevel"/>
    <w:tmpl w:val="0AB91D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0D0685"/>
    <w:multiLevelType w:val="multilevel"/>
    <w:tmpl w:val="0F0D068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6"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E3A1262"/>
    <w:multiLevelType w:val="hybridMultilevel"/>
    <w:tmpl w:val="4516BE0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7"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C3094A"/>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2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16"/>
  </w:num>
  <w:num w:numId="12">
    <w:abstractNumId w:val="14"/>
  </w:num>
  <w:num w:numId="13">
    <w:abstractNumId w:val="17"/>
  </w:num>
  <w:num w:numId="14">
    <w:abstractNumId w:val="4"/>
  </w:num>
  <w:num w:numId="15">
    <w:abstractNumId w:val="7"/>
  </w:num>
  <w:num w:numId="16">
    <w:abstractNumId w:val="19"/>
  </w:num>
  <w:num w:numId="17">
    <w:abstractNumId w:val="11"/>
  </w:num>
  <w:num w:numId="18">
    <w:abstractNumId w:val="8"/>
  </w:num>
  <w:num w:numId="19">
    <w:abstractNumId w:val="2"/>
  </w:num>
  <w:num w:numId="20">
    <w:abstractNumId w:val="3"/>
  </w:num>
  <w:num w:numId="21">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09"/>
    <w:rsid w:val="0000029C"/>
    <w:rsid w:val="00000938"/>
    <w:rsid w:val="00000F23"/>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E42"/>
    <w:rsid w:val="00012E14"/>
    <w:rsid w:val="0001301E"/>
    <w:rsid w:val="000133FC"/>
    <w:rsid w:val="00013A17"/>
    <w:rsid w:val="00013DD3"/>
    <w:rsid w:val="0001511B"/>
    <w:rsid w:val="000159B5"/>
    <w:rsid w:val="00016123"/>
    <w:rsid w:val="000166F1"/>
    <w:rsid w:val="00016820"/>
    <w:rsid w:val="000172F0"/>
    <w:rsid w:val="000176CE"/>
    <w:rsid w:val="000176F5"/>
    <w:rsid w:val="0002052C"/>
    <w:rsid w:val="00020BD3"/>
    <w:rsid w:val="00020F70"/>
    <w:rsid w:val="0002147C"/>
    <w:rsid w:val="00021743"/>
    <w:rsid w:val="00021CAE"/>
    <w:rsid w:val="00021F19"/>
    <w:rsid w:val="000224EE"/>
    <w:rsid w:val="0002344C"/>
    <w:rsid w:val="0002357C"/>
    <w:rsid w:val="00023E72"/>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9E1"/>
    <w:rsid w:val="00027AE5"/>
    <w:rsid w:val="00027CB7"/>
    <w:rsid w:val="000301DB"/>
    <w:rsid w:val="0003026B"/>
    <w:rsid w:val="000302CC"/>
    <w:rsid w:val="00031EA2"/>
    <w:rsid w:val="00031FC0"/>
    <w:rsid w:val="000324A0"/>
    <w:rsid w:val="00032792"/>
    <w:rsid w:val="0003285C"/>
    <w:rsid w:val="000328F5"/>
    <w:rsid w:val="00032A4A"/>
    <w:rsid w:val="00032C73"/>
    <w:rsid w:val="00032E50"/>
    <w:rsid w:val="00032FB1"/>
    <w:rsid w:val="00033008"/>
    <w:rsid w:val="00033213"/>
    <w:rsid w:val="000332D7"/>
    <w:rsid w:val="00033656"/>
    <w:rsid w:val="000351EF"/>
    <w:rsid w:val="0003527C"/>
    <w:rsid w:val="0003571D"/>
    <w:rsid w:val="00035744"/>
    <w:rsid w:val="00035ACB"/>
    <w:rsid w:val="00035E3A"/>
    <w:rsid w:val="00035FFE"/>
    <w:rsid w:val="00036480"/>
    <w:rsid w:val="000370D6"/>
    <w:rsid w:val="0003732D"/>
    <w:rsid w:val="000373AB"/>
    <w:rsid w:val="000379E3"/>
    <w:rsid w:val="00037CD9"/>
    <w:rsid w:val="00040AFB"/>
    <w:rsid w:val="00040B48"/>
    <w:rsid w:val="00040B6E"/>
    <w:rsid w:val="00040B9B"/>
    <w:rsid w:val="00041910"/>
    <w:rsid w:val="00041B0F"/>
    <w:rsid w:val="00042374"/>
    <w:rsid w:val="0004301E"/>
    <w:rsid w:val="00043024"/>
    <w:rsid w:val="000432C7"/>
    <w:rsid w:val="00044A05"/>
    <w:rsid w:val="00044B4C"/>
    <w:rsid w:val="00044CDF"/>
    <w:rsid w:val="0004588F"/>
    <w:rsid w:val="000459BE"/>
    <w:rsid w:val="00045D71"/>
    <w:rsid w:val="00045E08"/>
    <w:rsid w:val="00047F31"/>
    <w:rsid w:val="00050318"/>
    <w:rsid w:val="00050545"/>
    <w:rsid w:val="00050957"/>
    <w:rsid w:val="00050DAD"/>
    <w:rsid w:val="00051788"/>
    <w:rsid w:val="00051B2A"/>
    <w:rsid w:val="00051C39"/>
    <w:rsid w:val="00051EE1"/>
    <w:rsid w:val="000523C0"/>
    <w:rsid w:val="000527A5"/>
    <w:rsid w:val="00052C61"/>
    <w:rsid w:val="00053004"/>
    <w:rsid w:val="000531E5"/>
    <w:rsid w:val="0005345F"/>
    <w:rsid w:val="00053474"/>
    <w:rsid w:val="000538FF"/>
    <w:rsid w:val="00053A5D"/>
    <w:rsid w:val="00053B21"/>
    <w:rsid w:val="00053B99"/>
    <w:rsid w:val="00053BDB"/>
    <w:rsid w:val="00054BC2"/>
    <w:rsid w:val="0005504B"/>
    <w:rsid w:val="000554F4"/>
    <w:rsid w:val="0005634C"/>
    <w:rsid w:val="00056D35"/>
    <w:rsid w:val="00056E8E"/>
    <w:rsid w:val="00056EDD"/>
    <w:rsid w:val="00056FBB"/>
    <w:rsid w:val="0005737D"/>
    <w:rsid w:val="000578FA"/>
    <w:rsid w:val="00057DED"/>
    <w:rsid w:val="00060842"/>
    <w:rsid w:val="00060CF2"/>
    <w:rsid w:val="00060EEF"/>
    <w:rsid w:val="00061A84"/>
    <w:rsid w:val="00061A8B"/>
    <w:rsid w:val="00061E5E"/>
    <w:rsid w:val="000625A0"/>
    <w:rsid w:val="00062DCE"/>
    <w:rsid w:val="000632E0"/>
    <w:rsid w:val="0006353B"/>
    <w:rsid w:val="0006391D"/>
    <w:rsid w:val="00063A62"/>
    <w:rsid w:val="00063BE7"/>
    <w:rsid w:val="00063F4D"/>
    <w:rsid w:val="000645B4"/>
    <w:rsid w:val="00065877"/>
    <w:rsid w:val="00065B85"/>
    <w:rsid w:val="00066378"/>
    <w:rsid w:val="0006655B"/>
    <w:rsid w:val="00066786"/>
    <w:rsid w:val="000668D6"/>
    <w:rsid w:val="000669FE"/>
    <w:rsid w:val="00066A4C"/>
    <w:rsid w:val="00066EE3"/>
    <w:rsid w:val="0006709D"/>
    <w:rsid w:val="0006720F"/>
    <w:rsid w:val="0006789A"/>
    <w:rsid w:val="0007005D"/>
    <w:rsid w:val="00070478"/>
    <w:rsid w:val="00070629"/>
    <w:rsid w:val="00071672"/>
    <w:rsid w:val="00071B7B"/>
    <w:rsid w:val="000721A6"/>
    <w:rsid w:val="000721FE"/>
    <w:rsid w:val="000726BD"/>
    <w:rsid w:val="0007270F"/>
    <w:rsid w:val="0007302F"/>
    <w:rsid w:val="00073289"/>
    <w:rsid w:val="0007333C"/>
    <w:rsid w:val="000737BF"/>
    <w:rsid w:val="00073AC3"/>
    <w:rsid w:val="000740FD"/>
    <w:rsid w:val="0007431A"/>
    <w:rsid w:val="000743EA"/>
    <w:rsid w:val="000750E8"/>
    <w:rsid w:val="0007546A"/>
    <w:rsid w:val="00075BC2"/>
    <w:rsid w:val="00075EEB"/>
    <w:rsid w:val="000765CE"/>
    <w:rsid w:val="00076D38"/>
    <w:rsid w:val="00076F5C"/>
    <w:rsid w:val="00076FFE"/>
    <w:rsid w:val="0007719F"/>
    <w:rsid w:val="00077396"/>
    <w:rsid w:val="00077A7D"/>
    <w:rsid w:val="00077C54"/>
    <w:rsid w:val="000800DC"/>
    <w:rsid w:val="00080165"/>
    <w:rsid w:val="000808D2"/>
    <w:rsid w:val="00081275"/>
    <w:rsid w:val="000812B1"/>
    <w:rsid w:val="000813BB"/>
    <w:rsid w:val="00081931"/>
    <w:rsid w:val="00081978"/>
    <w:rsid w:val="00081E65"/>
    <w:rsid w:val="0008234E"/>
    <w:rsid w:val="00082C55"/>
    <w:rsid w:val="00082D9A"/>
    <w:rsid w:val="00082E1A"/>
    <w:rsid w:val="0008373D"/>
    <w:rsid w:val="00083AED"/>
    <w:rsid w:val="00084C37"/>
    <w:rsid w:val="00084C61"/>
    <w:rsid w:val="0008566E"/>
    <w:rsid w:val="000858A1"/>
    <w:rsid w:val="00086170"/>
    <w:rsid w:val="000864C9"/>
    <w:rsid w:val="00086EB0"/>
    <w:rsid w:val="0008709F"/>
    <w:rsid w:val="00087120"/>
    <w:rsid w:val="00087799"/>
    <w:rsid w:val="0009009D"/>
    <w:rsid w:val="000904F8"/>
    <w:rsid w:val="000906ED"/>
    <w:rsid w:val="00090ABF"/>
    <w:rsid w:val="00090EB1"/>
    <w:rsid w:val="00091476"/>
    <w:rsid w:val="0009154D"/>
    <w:rsid w:val="000920BD"/>
    <w:rsid w:val="00092B02"/>
    <w:rsid w:val="00092C39"/>
    <w:rsid w:val="00093221"/>
    <w:rsid w:val="0009325D"/>
    <w:rsid w:val="0009326E"/>
    <w:rsid w:val="0009336F"/>
    <w:rsid w:val="00093FD9"/>
    <w:rsid w:val="00094B75"/>
    <w:rsid w:val="00094D01"/>
    <w:rsid w:val="00095687"/>
    <w:rsid w:val="00095D89"/>
    <w:rsid w:val="000962AD"/>
    <w:rsid w:val="00097274"/>
    <w:rsid w:val="00097280"/>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97F"/>
    <w:rsid w:val="000A1D60"/>
    <w:rsid w:val="000A1E9C"/>
    <w:rsid w:val="000A2628"/>
    <w:rsid w:val="000A3506"/>
    <w:rsid w:val="000A35F8"/>
    <w:rsid w:val="000A3C2D"/>
    <w:rsid w:val="000A3E09"/>
    <w:rsid w:val="000A505A"/>
    <w:rsid w:val="000A56D1"/>
    <w:rsid w:val="000A595A"/>
    <w:rsid w:val="000A599E"/>
    <w:rsid w:val="000A59EA"/>
    <w:rsid w:val="000A62B8"/>
    <w:rsid w:val="000A67D0"/>
    <w:rsid w:val="000A6A06"/>
    <w:rsid w:val="000A75E6"/>
    <w:rsid w:val="000A7CED"/>
    <w:rsid w:val="000A7D70"/>
    <w:rsid w:val="000A7EC9"/>
    <w:rsid w:val="000B011B"/>
    <w:rsid w:val="000B04CC"/>
    <w:rsid w:val="000B0527"/>
    <w:rsid w:val="000B0D28"/>
    <w:rsid w:val="000B0FE5"/>
    <w:rsid w:val="000B12FD"/>
    <w:rsid w:val="000B1398"/>
    <w:rsid w:val="000B17DF"/>
    <w:rsid w:val="000B19D0"/>
    <w:rsid w:val="000B253F"/>
    <w:rsid w:val="000B30E0"/>
    <w:rsid w:val="000B314A"/>
    <w:rsid w:val="000B3965"/>
    <w:rsid w:val="000B3A01"/>
    <w:rsid w:val="000B3F0E"/>
    <w:rsid w:val="000B4042"/>
    <w:rsid w:val="000B4334"/>
    <w:rsid w:val="000B4A7F"/>
    <w:rsid w:val="000B4BCC"/>
    <w:rsid w:val="000B557C"/>
    <w:rsid w:val="000B579F"/>
    <w:rsid w:val="000B5BAB"/>
    <w:rsid w:val="000B5E5E"/>
    <w:rsid w:val="000B641D"/>
    <w:rsid w:val="000B64A5"/>
    <w:rsid w:val="000B69F4"/>
    <w:rsid w:val="000B7388"/>
    <w:rsid w:val="000B76DA"/>
    <w:rsid w:val="000B7F43"/>
    <w:rsid w:val="000C00EF"/>
    <w:rsid w:val="000C0123"/>
    <w:rsid w:val="000C0C4F"/>
    <w:rsid w:val="000C127F"/>
    <w:rsid w:val="000C17FE"/>
    <w:rsid w:val="000C1921"/>
    <w:rsid w:val="000C1C22"/>
    <w:rsid w:val="000C2644"/>
    <w:rsid w:val="000C2E33"/>
    <w:rsid w:val="000C2EA7"/>
    <w:rsid w:val="000C3898"/>
    <w:rsid w:val="000C42A7"/>
    <w:rsid w:val="000C461D"/>
    <w:rsid w:val="000C463D"/>
    <w:rsid w:val="000C4F72"/>
    <w:rsid w:val="000C51C6"/>
    <w:rsid w:val="000C51EA"/>
    <w:rsid w:val="000C5960"/>
    <w:rsid w:val="000C5BE0"/>
    <w:rsid w:val="000C60E7"/>
    <w:rsid w:val="000C619E"/>
    <w:rsid w:val="000C7506"/>
    <w:rsid w:val="000C7BE2"/>
    <w:rsid w:val="000C7E4E"/>
    <w:rsid w:val="000D025F"/>
    <w:rsid w:val="000D050B"/>
    <w:rsid w:val="000D07E2"/>
    <w:rsid w:val="000D0BC6"/>
    <w:rsid w:val="000D0D32"/>
    <w:rsid w:val="000D104D"/>
    <w:rsid w:val="000D111C"/>
    <w:rsid w:val="000D1654"/>
    <w:rsid w:val="000D16C9"/>
    <w:rsid w:val="000D1D58"/>
    <w:rsid w:val="000D22A9"/>
    <w:rsid w:val="000D2488"/>
    <w:rsid w:val="000D28FB"/>
    <w:rsid w:val="000D2A24"/>
    <w:rsid w:val="000D2D38"/>
    <w:rsid w:val="000D30F4"/>
    <w:rsid w:val="000D34EF"/>
    <w:rsid w:val="000D4031"/>
    <w:rsid w:val="000D45C9"/>
    <w:rsid w:val="000D4E68"/>
    <w:rsid w:val="000D5973"/>
    <w:rsid w:val="000D5C69"/>
    <w:rsid w:val="000D5D37"/>
    <w:rsid w:val="000D6AA9"/>
    <w:rsid w:val="000D6CEB"/>
    <w:rsid w:val="000D6E60"/>
    <w:rsid w:val="000D7462"/>
    <w:rsid w:val="000D74DE"/>
    <w:rsid w:val="000D7973"/>
    <w:rsid w:val="000D7E4C"/>
    <w:rsid w:val="000E00FD"/>
    <w:rsid w:val="000E0751"/>
    <w:rsid w:val="000E0994"/>
    <w:rsid w:val="000E19A7"/>
    <w:rsid w:val="000E2461"/>
    <w:rsid w:val="000E264D"/>
    <w:rsid w:val="000E2AF1"/>
    <w:rsid w:val="000E2DC9"/>
    <w:rsid w:val="000E2EED"/>
    <w:rsid w:val="000E3321"/>
    <w:rsid w:val="000E36B9"/>
    <w:rsid w:val="000E3FCF"/>
    <w:rsid w:val="000E43E0"/>
    <w:rsid w:val="000E461C"/>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487"/>
    <w:rsid w:val="000F4522"/>
    <w:rsid w:val="000F5983"/>
    <w:rsid w:val="000F5B20"/>
    <w:rsid w:val="000F687D"/>
    <w:rsid w:val="000F6F83"/>
    <w:rsid w:val="000F73C0"/>
    <w:rsid w:val="000F79FA"/>
    <w:rsid w:val="000F7CF0"/>
    <w:rsid w:val="000F7D34"/>
    <w:rsid w:val="00100FA4"/>
    <w:rsid w:val="0010101F"/>
    <w:rsid w:val="001013C0"/>
    <w:rsid w:val="00101571"/>
    <w:rsid w:val="00101577"/>
    <w:rsid w:val="00101D14"/>
    <w:rsid w:val="00102195"/>
    <w:rsid w:val="00102B9D"/>
    <w:rsid w:val="00102C01"/>
    <w:rsid w:val="001031F4"/>
    <w:rsid w:val="001033CE"/>
    <w:rsid w:val="00103FBE"/>
    <w:rsid w:val="0010407F"/>
    <w:rsid w:val="001046C5"/>
    <w:rsid w:val="0010478B"/>
    <w:rsid w:val="00104A6C"/>
    <w:rsid w:val="00104EFB"/>
    <w:rsid w:val="0010515B"/>
    <w:rsid w:val="00105513"/>
    <w:rsid w:val="0010578E"/>
    <w:rsid w:val="001057DE"/>
    <w:rsid w:val="00105958"/>
    <w:rsid w:val="001059AF"/>
    <w:rsid w:val="00106747"/>
    <w:rsid w:val="0010679F"/>
    <w:rsid w:val="00106C2F"/>
    <w:rsid w:val="00106FFC"/>
    <w:rsid w:val="00107593"/>
    <w:rsid w:val="001076A9"/>
    <w:rsid w:val="00107766"/>
    <w:rsid w:val="00107904"/>
    <w:rsid w:val="001079AC"/>
    <w:rsid w:val="00107B30"/>
    <w:rsid w:val="00107F87"/>
    <w:rsid w:val="00110321"/>
    <w:rsid w:val="00110795"/>
    <w:rsid w:val="0011084B"/>
    <w:rsid w:val="00110A41"/>
    <w:rsid w:val="00110BFA"/>
    <w:rsid w:val="00110C0B"/>
    <w:rsid w:val="00110C36"/>
    <w:rsid w:val="00110D85"/>
    <w:rsid w:val="0011124C"/>
    <w:rsid w:val="001112D3"/>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440C"/>
    <w:rsid w:val="001145FE"/>
    <w:rsid w:val="00114D75"/>
    <w:rsid w:val="001151B7"/>
    <w:rsid w:val="001155BD"/>
    <w:rsid w:val="00115839"/>
    <w:rsid w:val="001163EF"/>
    <w:rsid w:val="00116938"/>
    <w:rsid w:val="0011706C"/>
    <w:rsid w:val="00117690"/>
    <w:rsid w:val="001178CC"/>
    <w:rsid w:val="00117A5E"/>
    <w:rsid w:val="00117AAE"/>
    <w:rsid w:val="00117F71"/>
    <w:rsid w:val="00117FDE"/>
    <w:rsid w:val="00120A65"/>
    <w:rsid w:val="00120DB2"/>
    <w:rsid w:val="00120F27"/>
    <w:rsid w:val="00121744"/>
    <w:rsid w:val="001218ED"/>
    <w:rsid w:val="00121B85"/>
    <w:rsid w:val="001222C1"/>
    <w:rsid w:val="00122A8D"/>
    <w:rsid w:val="00122A92"/>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27D21"/>
    <w:rsid w:val="001303F7"/>
    <w:rsid w:val="00130737"/>
    <w:rsid w:val="00130A3E"/>
    <w:rsid w:val="00131141"/>
    <w:rsid w:val="00131690"/>
    <w:rsid w:val="001318C8"/>
    <w:rsid w:val="00131FC6"/>
    <w:rsid w:val="00132004"/>
    <w:rsid w:val="001325E9"/>
    <w:rsid w:val="001328CC"/>
    <w:rsid w:val="00132EBF"/>
    <w:rsid w:val="00132F37"/>
    <w:rsid w:val="00133866"/>
    <w:rsid w:val="00133A0A"/>
    <w:rsid w:val="001346E3"/>
    <w:rsid w:val="00134EC9"/>
    <w:rsid w:val="001352B6"/>
    <w:rsid w:val="00135C2B"/>
    <w:rsid w:val="00135DC0"/>
    <w:rsid w:val="00136107"/>
    <w:rsid w:val="00136139"/>
    <w:rsid w:val="00136270"/>
    <w:rsid w:val="00136A26"/>
    <w:rsid w:val="001378DE"/>
    <w:rsid w:val="00137A3D"/>
    <w:rsid w:val="00140910"/>
    <w:rsid w:val="00141629"/>
    <w:rsid w:val="001417D7"/>
    <w:rsid w:val="00141CA1"/>
    <w:rsid w:val="001424F7"/>
    <w:rsid w:val="0014290C"/>
    <w:rsid w:val="001430BB"/>
    <w:rsid w:val="001430ED"/>
    <w:rsid w:val="0014385E"/>
    <w:rsid w:val="001439CF"/>
    <w:rsid w:val="00143A6E"/>
    <w:rsid w:val="00143BB0"/>
    <w:rsid w:val="00143C4F"/>
    <w:rsid w:val="00143C56"/>
    <w:rsid w:val="001441F2"/>
    <w:rsid w:val="00144409"/>
    <w:rsid w:val="00144477"/>
    <w:rsid w:val="00144603"/>
    <w:rsid w:val="0014497D"/>
    <w:rsid w:val="00144C0E"/>
    <w:rsid w:val="00144D32"/>
    <w:rsid w:val="001453C5"/>
    <w:rsid w:val="00146A70"/>
    <w:rsid w:val="00146BC1"/>
    <w:rsid w:val="00147688"/>
    <w:rsid w:val="001476A0"/>
    <w:rsid w:val="001500E1"/>
    <w:rsid w:val="00150143"/>
    <w:rsid w:val="001503B6"/>
    <w:rsid w:val="00150826"/>
    <w:rsid w:val="001509D8"/>
    <w:rsid w:val="0015142D"/>
    <w:rsid w:val="00151517"/>
    <w:rsid w:val="0015159C"/>
    <w:rsid w:val="001517B5"/>
    <w:rsid w:val="00151C6B"/>
    <w:rsid w:val="001523F5"/>
    <w:rsid w:val="001528C3"/>
    <w:rsid w:val="001529F1"/>
    <w:rsid w:val="00152CF4"/>
    <w:rsid w:val="001532F8"/>
    <w:rsid w:val="001537A3"/>
    <w:rsid w:val="0015382B"/>
    <w:rsid w:val="0015416A"/>
    <w:rsid w:val="00154324"/>
    <w:rsid w:val="00154365"/>
    <w:rsid w:val="00154383"/>
    <w:rsid w:val="001543DB"/>
    <w:rsid w:val="00154686"/>
    <w:rsid w:val="001547E7"/>
    <w:rsid w:val="0015506D"/>
    <w:rsid w:val="00155640"/>
    <w:rsid w:val="00155751"/>
    <w:rsid w:val="00155892"/>
    <w:rsid w:val="00156B33"/>
    <w:rsid w:val="001571A9"/>
    <w:rsid w:val="0015749B"/>
    <w:rsid w:val="0016034B"/>
    <w:rsid w:val="0016077D"/>
    <w:rsid w:val="00160C58"/>
    <w:rsid w:val="001613F9"/>
    <w:rsid w:val="0016155B"/>
    <w:rsid w:val="00161C57"/>
    <w:rsid w:val="001623E4"/>
    <w:rsid w:val="001629DA"/>
    <w:rsid w:val="00162B0D"/>
    <w:rsid w:val="0016379E"/>
    <w:rsid w:val="00163FF3"/>
    <w:rsid w:val="00164013"/>
    <w:rsid w:val="001643D5"/>
    <w:rsid w:val="00164532"/>
    <w:rsid w:val="00164B5D"/>
    <w:rsid w:val="00164C45"/>
    <w:rsid w:val="001650A1"/>
    <w:rsid w:val="00165214"/>
    <w:rsid w:val="001662C9"/>
    <w:rsid w:val="00166B14"/>
    <w:rsid w:val="00167192"/>
    <w:rsid w:val="0016767B"/>
    <w:rsid w:val="00167741"/>
    <w:rsid w:val="00167810"/>
    <w:rsid w:val="001678EA"/>
    <w:rsid w:val="001679A5"/>
    <w:rsid w:val="001679B3"/>
    <w:rsid w:val="00167C91"/>
    <w:rsid w:val="00167CD4"/>
    <w:rsid w:val="00167F60"/>
    <w:rsid w:val="001709D9"/>
    <w:rsid w:val="001715D4"/>
    <w:rsid w:val="00171A8F"/>
    <w:rsid w:val="001725B6"/>
    <w:rsid w:val="00172D27"/>
    <w:rsid w:val="001731CF"/>
    <w:rsid w:val="001732B7"/>
    <w:rsid w:val="0017428F"/>
    <w:rsid w:val="00175010"/>
    <w:rsid w:val="001753FA"/>
    <w:rsid w:val="0017552B"/>
    <w:rsid w:val="001759D9"/>
    <w:rsid w:val="00175AB3"/>
    <w:rsid w:val="00175B4E"/>
    <w:rsid w:val="00175CBE"/>
    <w:rsid w:val="00175D68"/>
    <w:rsid w:val="00176023"/>
    <w:rsid w:val="00176C9A"/>
    <w:rsid w:val="00176EEE"/>
    <w:rsid w:val="0017788B"/>
    <w:rsid w:val="00177E2C"/>
    <w:rsid w:val="00180054"/>
    <w:rsid w:val="00180B42"/>
    <w:rsid w:val="00181178"/>
    <w:rsid w:val="001812D5"/>
    <w:rsid w:val="001829CE"/>
    <w:rsid w:val="0018331E"/>
    <w:rsid w:val="0018333D"/>
    <w:rsid w:val="00183966"/>
    <w:rsid w:val="00183E47"/>
    <w:rsid w:val="00184037"/>
    <w:rsid w:val="001846D0"/>
    <w:rsid w:val="00184E56"/>
    <w:rsid w:val="00185104"/>
    <w:rsid w:val="001851AB"/>
    <w:rsid w:val="001852AD"/>
    <w:rsid w:val="00185518"/>
    <w:rsid w:val="001859FA"/>
    <w:rsid w:val="00185AEF"/>
    <w:rsid w:val="00185CF1"/>
    <w:rsid w:val="00186C0E"/>
    <w:rsid w:val="001873FF"/>
    <w:rsid w:val="0018757B"/>
    <w:rsid w:val="0018776C"/>
    <w:rsid w:val="00187897"/>
    <w:rsid w:val="00187CA0"/>
    <w:rsid w:val="00190181"/>
    <w:rsid w:val="001906C0"/>
    <w:rsid w:val="001918DB"/>
    <w:rsid w:val="001920C9"/>
    <w:rsid w:val="00192258"/>
    <w:rsid w:val="00193374"/>
    <w:rsid w:val="0019349A"/>
    <w:rsid w:val="001939E6"/>
    <w:rsid w:val="00193B86"/>
    <w:rsid w:val="00194684"/>
    <w:rsid w:val="00194909"/>
    <w:rsid w:val="0019535E"/>
    <w:rsid w:val="001959C3"/>
    <w:rsid w:val="001966FA"/>
    <w:rsid w:val="0019671F"/>
    <w:rsid w:val="001968C8"/>
    <w:rsid w:val="00196A7C"/>
    <w:rsid w:val="00196C48"/>
    <w:rsid w:val="001974C2"/>
    <w:rsid w:val="0019756E"/>
    <w:rsid w:val="0019758E"/>
    <w:rsid w:val="001976CA"/>
    <w:rsid w:val="001976F6"/>
    <w:rsid w:val="001978EE"/>
    <w:rsid w:val="00197D49"/>
    <w:rsid w:val="001A02F4"/>
    <w:rsid w:val="001A0B63"/>
    <w:rsid w:val="001A0F4E"/>
    <w:rsid w:val="001A1078"/>
    <w:rsid w:val="001A1092"/>
    <w:rsid w:val="001A14D9"/>
    <w:rsid w:val="001A1A60"/>
    <w:rsid w:val="001A1B68"/>
    <w:rsid w:val="001A1D8E"/>
    <w:rsid w:val="001A25BC"/>
    <w:rsid w:val="001A2815"/>
    <w:rsid w:val="001A2862"/>
    <w:rsid w:val="001A297D"/>
    <w:rsid w:val="001A2DA5"/>
    <w:rsid w:val="001A2F10"/>
    <w:rsid w:val="001A31AA"/>
    <w:rsid w:val="001A31D4"/>
    <w:rsid w:val="001A3756"/>
    <w:rsid w:val="001A44DC"/>
    <w:rsid w:val="001A45C5"/>
    <w:rsid w:val="001A47EE"/>
    <w:rsid w:val="001A4918"/>
    <w:rsid w:val="001A4C19"/>
    <w:rsid w:val="001A53B3"/>
    <w:rsid w:val="001A54FA"/>
    <w:rsid w:val="001A5A13"/>
    <w:rsid w:val="001A5D9F"/>
    <w:rsid w:val="001A7742"/>
    <w:rsid w:val="001B07A8"/>
    <w:rsid w:val="001B0B6E"/>
    <w:rsid w:val="001B182C"/>
    <w:rsid w:val="001B1A8B"/>
    <w:rsid w:val="001B1EEE"/>
    <w:rsid w:val="001B22E9"/>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7C5"/>
    <w:rsid w:val="001C193A"/>
    <w:rsid w:val="001C19B1"/>
    <w:rsid w:val="001C1E76"/>
    <w:rsid w:val="001C1F9D"/>
    <w:rsid w:val="001C3104"/>
    <w:rsid w:val="001C32EC"/>
    <w:rsid w:val="001C434B"/>
    <w:rsid w:val="001C46E0"/>
    <w:rsid w:val="001C4A9F"/>
    <w:rsid w:val="001C4B85"/>
    <w:rsid w:val="001C4E37"/>
    <w:rsid w:val="001C5179"/>
    <w:rsid w:val="001C55E6"/>
    <w:rsid w:val="001C57E6"/>
    <w:rsid w:val="001C5A64"/>
    <w:rsid w:val="001C5B8F"/>
    <w:rsid w:val="001C5CF0"/>
    <w:rsid w:val="001C5F9D"/>
    <w:rsid w:val="001C6638"/>
    <w:rsid w:val="001C6F38"/>
    <w:rsid w:val="001C79BE"/>
    <w:rsid w:val="001C7BD6"/>
    <w:rsid w:val="001D0D3C"/>
    <w:rsid w:val="001D0DC4"/>
    <w:rsid w:val="001D1853"/>
    <w:rsid w:val="001D1FA9"/>
    <w:rsid w:val="001D2E45"/>
    <w:rsid w:val="001D3529"/>
    <w:rsid w:val="001D378D"/>
    <w:rsid w:val="001D5057"/>
    <w:rsid w:val="001D54CF"/>
    <w:rsid w:val="001D5DEE"/>
    <w:rsid w:val="001D6F61"/>
    <w:rsid w:val="001D714B"/>
    <w:rsid w:val="001D7447"/>
    <w:rsid w:val="001D799B"/>
    <w:rsid w:val="001D7A0D"/>
    <w:rsid w:val="001D7CC1"/>
    <w:rsid w:val="001E019E"/>
    <w:rsid w:val="001E0388"/>
    <w:rsid w:val="001E03E0"/>
    <w:rsid w:val="001E046F"/>
    <w:rsid w:val="001E064B"/>
    <w:rsid w:val="001E0715"/>
    <w:rsid w:val="001E0729"/>
    <w:rsid w:val="001E0A98"/>
    <w:rsid w:val="001E112D"/>
    <w:rsid w:val="001E1198"/>
    <w:rsid w:val="001E119A"/>
    <w:rsid w:val="001E1743"/>
    <w:rsid w:val="001E1A19"/>
    <w:rsid w:val="001E1B43"/>
    <w:rsid w:val="001E1D27"/>
    <w:rsid w:val="001E1D6E"/>
    <w:rsid w:val="001E1F4D"/>
    <w:rsid w:val="001E2B8C"/>
    <w:rsid w:val="001E2BB4"/>
    <w:rsid w:val="001E2D80"/>
    <w:rsid w:val="001E33D2"/>
    <w:rsid w:val="001E45F1"/>
    <w:rsid w:val="001E5216"/>
    <w:rsid w:val="001E6177"/>
    <w:rsid w:val="001E69EF"/>
    <w:rsid w:val="001E7276"/>
    <w:rsid w:val="001E7419"/>
    <w:rsid w:val="001E7AC6"/>
    <w:rsid w:val="001E7B2A"/>
    <w:rsid w:val="001E7C2D"/>
    <w:rsid w:val="001E7E0F"/>
    <w:rsid w:val="001F0677"/>
    <w:rsid w:val="001F076A"/>
    <w:rsid w:val="001F0A60"/>
    <w:rsid w:val="001F179C"/>
    <w:rsid w:val="001F227E"/>
    <w:rsid w:val="001F4052"/>
    <w:rsid w:val="001F479A"/>
    <w:rsid w:val="001F59EF"/>
    <w:rsid w:val="001F63EF"/>
    <w:rsid w:val="001F6CAB"/>
    <w:rsid w:val="001F6F53"/>
    <w:rsid w:val="001F715B"/>
    <w:rsid w:val="00200E30"/>
    <w:rsid w:val="00201120"/>
    <w:rsid w:val="002011F0"/>
    <w:rsid w:val="002018D3"/>
    <w:rsid w:val="00201E08"/>
    <w:rsid w:val="00202AD7"/>
    <w:rsid w:val="00202ADF"/>
    <w:rsid w:val="00202D00"/>
    <w:rsid w:val="00203748"/>
    <w:rsid w:val="00203C24"/>
    <w:rsid w:val="00203FC0"/>
    <w:rsid w:val="0020479D"/>
    <w:rsid w:val="0020483B"/>
    <w:rsid w:val="00204841"/>
    <w:rsid w:val="00204D17"/>
    <w:rsid w:val="00204EE4"/>
    <w:rsid w:val="00205CC9"/>
    <w:rsid w:val="00205DA3"/>
    <w:rsid w:val="00205E99"/>
    <w:rsid w:val="00205F36"/>
    <w:rsid w:val="00206DEC"/>
    <w:rsid w:val="00207DE1"/>
    <w:rsid w:val="002104DB"/>
    <w:rsid w:val="00210573"/>
    <w:rsid w:val="00210DE4"/>
    <w:rsid w:val="00211038"/>
    <w:rsid w:val="002111B2"/>
    <w:rsid w:val="00211511"/>
    <w:rsid w:val="0021189E"/>
    <w:rsid w:val="002119F2"/>
    <w:rsid w:val="00211DFF"/>
    <w:rsid w:val="00211E14"/>
    <w:rsid w:val="00212570"/>
    <w:rsid w:val="002126D5"/>
    <w:rsid w:val="002129C6"/>
    <w:rsid w:val="00212A5C"/>
    <w:rsid w:val="00212DD4"/>
    <w:rsid w:val="00212E7A"/>
    <w:rsid w:val="00213478"/>
    <w:rsid w:val="00214208"/>
    <w:rsid w:val="0021424B"/>
    <w:rsid w:val="00214679"/>
    <w:rsid w:val="00214D4F"/>
    <w:rsid w:val="00215001"/>
    <w:rsid w:val="0021567D"/>
    <w:rsid w:val="00215848"/>
    <w:rsid w:val="0021587F"/>
    <w:rsid w:val="00215AFF"/>
    <w:rsid w:val="0021647A"/>
    <w:rsid w:val="002171BB"/>
    <w:rsid w:val="002173D9"/>
    <w:rsid w:val="002179B4"/>
    <w:rsid w:val="002203AC"/>
    <w:rsid w:val="0022087F"/>
    <w:rsid w:val="00220F3E"/>
    <w:rsid w:val="0022133C"/>
    <w:rsid w:val="00221966"/>
    <w:rsid w:val="00221ED4"/>
    <w:rsid w:val="00222631"/>
    <w:rsid w:val="002228D1"/>
    <w:rsid w:val="00222C58"/>
    <w:rsid w:val="002230CF"/>
    <w:rsid w:val="002230EB"/>
    <w:rsid w:val="002235E7"/>
    <w:rsid w:val="00223E14"/>
    <w:rsid w:val="002243DF"/>
    <w:rsid w:val="00225361"/>
    <w:rsid w:val="002254DB"/>
    <w:rsid w:val="0022605C"/>
    <w:rsid w:val="00226CE0"/>
    <w:rsid w:val="00226D25"/>
    <w:rsid w:val="0022700C"/>
    <w:rsid w:val="002275DA"/>
    <w:rsid w:val="0022762B"/>
    <w:rsid w:val="00227B2B"/>
    <w:rsid w:val="00227E27"/>
    <w:rsid w:val="00227FE1"/>
    <w:rsid w:val="00230324"/>
    <w:rsid w:val="00230327"/>
    <w:rsid w:val="0023057B"/>
    <w:rsid w:val="00230793"/>
    <w:rsid w:val="00230984"/>
    <w:rsid w:val="0023099E"/>
    <w:rsid w:val="00230F04"/>
    <w:rsid w:val="002311FC"/>
    <w:rsid w:val="00231545"/>
    <w:rsid w:val="002319E1"/>
    <w:rsid w:val="00231F46"/>
    <w:rsid w:val="00232C01"/>
    <w:rsid w:val="00232D76"/>
    <w:rsid w:val="002332D6"/>
    <w:rsid w:val="00234291"/>
    <w:rsid w:val="002343FF"/>
    <w:rsid w:val="002346F9"/>
    <w:rsid w:val="00234CC7"/>
    <w:rsid w:val="002352A1"/>
    <w:rsid w:val="002352AD"/>
    <w:rsid w:val="00235D67"/>
    <w:rsid w:val="00235DCE"/>
    <w:rsid w:val="00236AC9"/>
    <w:rsid w:val="00236B44"/>
    <w:rsid w:val="00236D56"/>
    <w:rsid w:val="00236F6C"/>
    <w:rsid w:val="00237113"/>
    <w:rsid w:val="0023799D"/>
    <w:rsid w:val="00237CD3"/>
    <w:rsid w:val="002402E5"/>
    <w:rsid w:val="002406D7"/>
    <w:rsid w:val="002408BE"/>
    <w:rsid w:val="00240924"/>
    <w:rsid w:val="00240E23"/>
    <w:rsid w:val="00241281"/>
    <w:rsid w:val="0024175F"/>
    <w:rsid w:val="00241850"/>
    <w:rsid w:val="00241966"/>
    <w:rsid w:val="00241DE7"/>
    <w:rsid w:val="002422DD"/>
    <w:rsid w:val="00242B77"/>
    <w:rsid w:val="0024363C"/>
    <w:rsid w:val="0024456A"/>
    <w:rsid w:val="00244CB4"/>
    <w:rsid w:val="00245241"/>
    <w:rsid w:val="002453AD"/>
    <w:rsid w:val="00245B24"/>
    <w:rsid w:val="002462D9"/>
    <w:rsid w:val="00246744"/>
    <w:rsid w:val="00246B61"/>
    <w:rsid w:val="00247185"/>
    <w:rsid w:val="002477A1"/>
    <w:rsid w:val="00247847"/>
    <w:rsid w:val="002478B3"/>
    <w:rsid w:val="00247AF0"/>
    <w:rsid w:val="00247F83"/>
    <w:rsid w:val="00250218"/>
    <w:rsid w:val="00250262"/>
    <w:rsid w:val="002506BA"/>
    <w:rsid w:val="002509BB"/>
    <w:rsid w:val="002509D0"/>
    <w:rsid w:val="00250CEF"/>
    <w:rsid w:val="00250E49"/>
    <w:rsid w:val="0025198B"/>
    <w:rsid w:val="00251B15"/>
    <w:rsid w:val="0025220B"/>
    <w:rsid w:val="00252643"/>
    <w:rsid w:val="00253327"/>
    <w:rsid w:val="0025373D"/>
    <w:rsid w:val="002537EB"/>
    <w:rsid w:val="002542BB"/>
    <w:rsid w:val="002543A8"/>
    <w:rsid w:val="0025452B"/>
    <w:rsid w:val="002547EB"/>
    <w:rsid w:val="00254A52"/>
    <w:rsid w:val="00255015"/>
    <w:rsid w:val="002558BB"/>
    <w:rsid w:val="00255AFA"/>
    <w:rsid w:val="00255D56"/>
    <w:rsid w:val="00255E03"/>
    <w:rsid w:val="00255EAD"/>
    <w:rsid w:val="0025688A"/>
    <w:rsid w:val="002568D4"/>
    <w:rsid w:val="0026077C"/>
    <w:rsid w:val="00260907"/>
    <w:rsid w:val="00260AC6"/>
    <w:rsid w:val="0026138A"/>
    <w:rsid w:val="00261559"/>
    <w:rsid w:val="0026186C"/>
    <w:rsid w:val="00261BB3"/>
    <w:rsid w:val="00261E2B"/>
    <w:rsid w:val="0026265F"/>
    <w:rsid w:val="00262700"/>
    <w:rsid w:val="002628D7"/>
    <w:rsid w:val="00262AE2"/>
    <w:rsid w:val="00262E5F"/>
    <w:rsid w:val="0026390A"/>
    <w:rsid w:val="00264381"/>
    <w:rsid w:val="00264385"/>
    <w:rsid w:val="0026438E"/>
    <w:rsid w:val="00264406"/>
    <w:rsid w:val="002644AF"/>
    <w:rsid w:val="00264656"/>
    <w:rsid w:val="002647EC"/>
    <w:rsid w:val="00264E9B"/>
    <w:rsid w:val="00264FC6"/>
    <w:rsid w:val="00265267"/>
    <w:rsid w:val="00265343"/>
    <w:rsid w:val="002654C6"/>
    <w:rsid w:val="0026564F"/>
    <w:rsid w:val="00265A63"/>
    <w:rsid w:val="00265C78"/>
    <w:rsid w:val="002661E6"/>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170"/>
    <w:rsid w:val="00276891"/>
    <w:rsid w:val="002772D9"/>
    <w:rsid w:val="002777E6"/>
    <w:rsid w:val="00277997"/>
    <w:rsid w:val="00277B50"/>
    <w:rsid w:val="00277CA2"/>
    <w:rsid w:val="002802B4"/>
    <w:rsid w:val="00280745"/>
    <w:rsid w:val="0028088C"/>
    <w:rsid w:val="00280E39"/>
    <w:rsid w:val="00280F22"/>
    <w:rsid w:val="0028102B"/>
    <w:rsid w:val="002815CF"/>
    <w:rsid w:val="00281795"/>
    <w:rsid w:val="00281893"/>
    <w:rsid w:val="002818F3"/>
    <w:rsid w:val="00282246"/>
    <w:rsid w:val="00282398"/>
    <w:rsid w:val="002825A1"/>
    <w:rsid w:val="00282F21"/>
    <w:rsid w:val="0028322C"/>
    <w:rsid w:val="0028324A"/>
    <w:rsid w:val="00283278"/>
    <w:rsid w:val="0028355B"/>
    <w:rsid w:val="002835C8"/>
    <w:rsid w:val="00283ABC"/>
    <w:rsid w:val="00283B69"/>
    <w:rsid w:val="00283BC2"/>
    <w:rsid w:val="00283CE0"/>
    <w:rsid w:val="0028422B"/>
    <w:rsid w:val="0028438C"/>
    <w:rsid w:val="00284E9D"/>
    <w:rsid w:val="00284F70"/>
    <w:rsid w:val="0028616A"/>
    <w:rsid w:val="00286377"/>
    <w:rsid w:val="002863EA"/>
    <w:rsid w:val="00287178"/>
    <w:rsid w:val="0028784E"/>
    <w:rsid w:val="002879C3"/>
    <w:rsid w:val="00290A96"/>
    <w:rsid w:val="00291738"/>
    <w:rsid w:val="00291C33"/>
    <w:rsid w:val="0029264F"/>
    <w:rsid w:val="00292CB6"/>
    <w:rsid w:val="00293655"/>
    <w:rsid w:val="002941B3"/>
    <w:rsid w:val="00294CE4"/>
    <w:rsid w:val="00295306"/>
    <w:rsid w:val="002954CC"/>
    <w:rsid w:val="00295500"/>
    <w:rsid w:val="002957D8"/>
    <w:rsid w:val="00295F08"/>
    <w:rsid w:val="00296347"/>
    <w:rsid w:val="00296D99"/>
    <w:rsid w:val="002970B0"/>
    <w:rsid w:val="0029720E"/>
    <w:rsid w:val="00297600"/>
    <w:rsid w:val="002976F9"/>
    <w:rsid w:val="00297C13"/>
    <w:rsid w:val="00297C73"/>
    <w:rsid w:val="002A0395"/>
    <w:rsid w:val="002A07C3"/>
    <w:rsid w:val="002A10E3"/>
    <w:rsid w:val="002A13BC"/>
    <w:rsid w:val="002A1469"/>
    <w:rsid w:val="002A1601"/>
    <w:rsid w:val="002A1CF7"/>
    <w:rsid w:val="002A1F2B"/>
    <w:rsid w:val="002A20D7"/>
    <w:rsid w:val="002A2A7B"/>
    <w:rsid w:val="002A2F03"/>
    <w:rsid w:val="002A30EE"/>
    <w:rsid w:val="002A352B"/>
    <w:rsid w:val="002A42F8"/>
    <w:rsid w:val="002A4560"/>
    <w:rsid w:val="002A4EB3"/>
    <w:rsid w:val="002A51DF"/>
    <w:rsid w:val="002A5B38"/>
    <w:rsid w:val="002A5C81"/>
    <w:rsid w:val="002A6A56"/>
    <w:rsid w:val="002A6CAA"/>
    <w:rsid w:val="002A7159"/>
    <w:rsid w:val="002A7241"/>
    <w:rsid w:val="002A772A"/>
    <w:rsid w:val="002A7B8A"/>
    <w:rsid w:val="002B001D"/>
    <w:rsid w:val="002B0A1B"/>
    <w:rsid w:val="002B0FC8"/>
    <w:rsid w:val="002B13ED"/>
    <w:rsid w:val="002B15A0"/>
    <w:rsid w:val="002B17CD"/>
    <w:rsid w:val="002B37A6"/>
    <w:rsid w:val="002B3A3D"/>
    <w:rsid w:val="002B4BE9"/>
    <w:rsid w:val="002B5114"/>
    <w:rsid w:val="002B5728"/>
    <w:rsid w:val="002B5A86"/>
    <w:rsid w:val="002B607F"/>
    <w:rsid w:val="002B628A"/>
    <w:rsid w:val="002B668C"/>
    <w:rsid w:val="002B7961"/>
    <w:rsid w:val="002C04C9"/>
    <w:rsid w:val="002C0CDF"/>
    <w:rsid w:val="002C1C4D"/>
    <w:rsid w:val="002C1CB0"/>
    <w:rsid w:val="002C1CDD"/>
    <w:rsid w:val="002C1DE0"/>
    <w:rsid w:val="002C1F9E"/>
    <w:rsid w:val="002C22E6"/>
    <w:rsid w:val="002C25CA"/>
    <w:rsid w:val="002C2C19"/>
    <w:rsid w:val="002C3096"/>
    <w:rsid w:val="002C37FA"/>
    <w:rsid w:val="002C394F"/>
    <w:rsid w:val="002C39D7"/>
    <w:rsid w:val="002C3F73"/>
    <w:rsid w:val="002C416C"/>
    <w:rsid w:val="002C430D"/>
    <w:rsid w:val="002C46CD"/>
    <w:rsid w:val="002C4722"/>
    <w:rsid w:val="002C48C9"/>
    <w:rsid w:val="002C49CD"/>
    <w:rsid w:val="002C573C"/>
    <w:rsid w:val="002C5867"/>
    <w:rsid w:val="002C5CA4"/>
    <w:rsid w:val="002C5F8F"/>
    <w:rsid w:val="002C5FD5"/>
    <w:rsid w:val="002C6157"/>
    <w:rsid w:val="002C61E2"/>
    <w:rsid w:val="002C63B4"/>
    <w:rsid w:val="002C670E"/>
    <w:rsid w:val="002C6928"/>
    <w:rsid w:val="002C69AC"/>
    <w:rsid w:val="002C6B72"/>
    <w:rsid w:val="002C7B2F"/>
    <w:rsid w:val="002C7B5D"/>
    <w:rsid w:val="002D16B0"/>
    <w:rsid w:val="002D1B35"/>
    <w:rsid w:val="002D1B3E"/>
    <w:rsid w:val="002D1B4F"/>
    <w:rsid w:val="002D30A2"/>
    <w:rsid w:val="002D3A6D"/>
    <w:rsid w:val="002D3DB0"/>
    <w:rsid w:val="002D3EAD"/>
    <w:rsid w:val="002D3F24"/>
    <w:rsid w:val="002D4269"/>
    <w:rsid w:val="002D4588"/>
    <w:rsid w:val="002D462A"/>
    <w:rsid w:val="002D46C6"/>
    <w:rsid w:val="002D53B5"/>
    <w:rsid w:val="002D621A"/>
    <w:rsid w:val="002D64CA"/>
    <w:rsid w:val="002D692A"/>
    <w:rsid w:val="002D6A82"/>
    <w:rsid w:val="002D7007"/>
    <w:rsid w:val="002D797D"/>
    <w:rsid w:val="002E016E"/>
    <w:rsid w:val="002E01CC"/>
    <w:rsid w:val="002E1761"/>
    <w:rsid w:val="002E1DDF"/>
    <w:rsid w:val="002E2377"/>
    <w:rsid w:val="002E2B4C"/>
    <w:rsid w:val="002E2C06"/>
    <w:rsid w:val="002E2C33"/>
    <w:rsid w:val="002E30E0"/>
    <w:rsid w:val="002E35D6"/>
    <w:rsid w:val="002E4A00"/>
    <w:rsid w:val="002E4FCD"/>
    <w:rsid w:val="002E596A"/>
    <w:rsid w:val="002E620E"/>
    <w:rsid w:val="002E673F"/>
    <w:rsid w:val="002E68AD"/>
    <w:rsid w:val="002E6B1B"/>
    <w:rsid w:val="002E799B"/>
    <w:rsid w:val="002E7E0D"/>
    <w:rsid w:val="002E7EFC"/>
    <w:rsid w:val="002F04C8"/>
    <w:rsid w:val="002F0628"/>
    <w:rsid w:val="002F0D78"/>
    <w:rsid w:val="002F0F0C"/>
    <w:rsid w:val="002F11D7"/>
    <w:rsid w:val="002F1243"/>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7CC"/>
    <w:rsid w:val="00302B38"/>
    <w:rsid w:val="00302EB9"/>
    <w:rsid w:val="00303766"/>
    <w:rsid w:val="003039FE"/>
    <w:rsid w:val="00303C79"/>
    <w:rsid w:val="003043F3"/>
    <w:rsid w:val="00304665"/>
    <w:rsid w:val="003052AB"/>
    <w:rsid w:val="00305332"/>
    <w:rsid w:val="00305A39"/>
    <w:rsid w:val="00305D4B"/>
    <w:rsid w:val="00306427"/>
    <w:rsid w:val="0030672C"/>
    <w:rsid w:val="00306F35"/>
    <w:rsid w:val="00307537"/>
    <w:rsid w:val="0030763B"/>
    <w:rsid w:val="00307B6F"/>
    <w:rsid w:val="00307D51"/>
    <w:rsid w:val="00310141"/>
    <w:rsid w:val="003109CE"/>
    <w:rsid w:val="003110BE"/>
    <w:rsid w:val="00311217"/>
    <w:rsid w:val="00311897"/>
    <w:rsid w:val="00311B85"/>
    <w:rsid w:val="00311F0F"/>
    <w:rsid w:val="00312502"/>
    <w:rsid w:val="003126C0"/>
    <w:rsid w:val="0031288E"/>
    <w:rsid w:val="0031294F"/>
    <w:rsid w:val="00312951"/>
    <w:rsid w:val="00312B9A"/>
    <w:rsid w:val="00312E55"/>
    <w:rsid w:val="00312E6A"/>
    <w:rsid w:val="00312F60"/>
    <w:rsid w:val="00313636"/>
    <w:rsid w:val="00313849"/>
    <w:rsid w:val="00313DD0"/>
    <w:rsid w:val="003143CF"/>
    <w:rsid w:val="0031445D"/>
    <w:rsid w:val="00314EFB"/>
    <w:rsid w:val="0031508B"/>
    <w:rsid w:val="0031560C"/>
    <w:rsid w:val="003159F3"/>
    <w:rsid w:val="00315B94"/>
    <w:rsid w:val="00315F68"/>
    <w:rsid w:val="003162C4"/>
    <w:rsid w:val="00316FBB"/>
    <w:rsid w:val="0031734B"/>
    <w:rsid w:val="0031747C"/>
    <w:rsid w:val="00317D40"/>
    <w:rsid w:val="00320051"/>
    <w:rsid w:val="00320120"/>
    <w:rsid w:val="0032065D"/>
    <w:rsid w:val="0032082B"/>
    <w:rsid w:val="00320A19"/>
    <w:rsid w:val="00320AAD"/>
    <w:rsid w:val="00320D1D"/>
    <w:rsid w:val="00320D6F"/>
    <w:rsid w:val="00321818"/>
    <w:rsid w:val="00321880"/>
    <w:rsid w:val="00321A77"/>
    <w:rsid w:val="00321E48"/>
    <w:rsid w:val="00321E4D"/>
    <w:rsid w:val="0032299F"/>
    <w:rsid w:val="00322B18"/>
    <w:rsid w:val="00322E34"/>
    <w:rsid w:val="003236FD"/>
    <w:rsid w:val="00323963"/>
    <w:rsid w:val="00323B09"/>
    <w:rsid w:val="00323F7B"/>
    <w:rsid w:val="00323F85"/>
    <w:rsid w:val="00324437"/>
    <w:rsid w:val="00324AA4"/>
    <w:rsid w:val="00324BB7"/>
    <w:rsid w:val="00324D54"/>
    <w:rsid w:val="00325226"/>
    <w:rsid w:val="003253E9"/>
    <w:rsid w:val="003254E9"/>
    <w:rsid w:val="00325723"/>
    <w:rsid w:val="00325A08"/>
    <w:rsid w:val="00325F97"/>
    <w:rsid w:val="00326431"/>
    <w:rsid w:val="00326902"/>
    <w:rsid w:val="00326932"/>
    <w:rsid w:val="00326E52"/>
    <w:rsid w:val="00327230"/>
    <w:rsid w:val="0032744D"/>
    <w:rsid w:val="0032793E"/>
    <w:rsid w:val="00330575"/>
    <w:rsid w:val="00330749"/>
    <w:rsid w:val="0033083F"/>
    <w:rsid w:val="00330EDD"/>
    <w:rsid w:val="003312D3"/>
    <w:rsid w:val="003316AC"/>
    <w:rsid w:val="003319D3"/>
    <w:rsid w:val="00331E26"/>
    <w:rsid w:val="00331EDD"/>
    <w:rsid w:val="00332A60"/>
    <w:rsid w:val="00332C1A"/>
    <w:rsid w:val="00332CA0"/>
    <w:rsid w:val="00332DA6"/>
    <w:rsid w:val="00333158"/>
    <w:rsid w:val="003333D3"/>
    <w:rsid w:val="00333572"/>
    <w:rsid w:val="00333A4C"/>
    <w:rsid w:val="00333B0B"/>
    <w:rsid w:val="0033486B"/>
    <w:rsid w:val="0033486E"/>
    <w:rsid w:val="00334A27"/>
    <w:rsid w:val="00334C49"/>
    <w:rsid w:val="0033565C"/>
    <w:rsid w:val="00335B5C"/>
    <w:rsid w:val="00336382"/>
    <w:rsid w:val="00336890"/>
    <w:rsid w:val="003371E6"/>
    <w:rsid w:val="0033771F"/>
    <w:rsid w:val="00337C0E"/>
    <w:rsid w:val="00340C1B"/>
    <w:rsid w:val="003410A4"/>
    <w:rsid w:val="0034114C"/>
    <w:rsid w:val="0034120C"/>
    <w:rsid w:val="0034137B"/>
    <w:rsid w:val="003413F1"/>
    <w:rsid w:val="00341905"/>
    <w:rsid w:val="00341E35"/>
    <w:rsid w:val="0034219A"/>
    <w:rsid w:val="00342EA7"/>
    <w:rsid w:val="003433C0"/>
    <w:rsid w:val="00343429"/>
    <w:rsid w:val="0034362E"/>
    <w:rsid w:val="003438D0"/>
    <w:rsid w:val="00343FCA"/>
    <w:rsid w:val="003440A3"/>
    <w:rsid w:val="00344412"/>
    <w:rsid w:val="00344667"/>
    <w:rsid w:val="00344C65"/>
    <w:rsid w:val="003454E6"/>
    <w:rsid w:val="00345588"/>
    <w:rsid w:val="003458D0"/>
    <w:rsid w:val="00345A0E"/>
    <w:rsid w:val="003473F4"/>
    <w:rsid w:val="003478A7"/>
    <w:rsid w:val="00347C8E"/>
    <w:rsid w:val="00347D9E"/>
    <w:rsid w:val="0035099A"/>
    <w:rsid w:val="0035133A"/>
    <w:rsid w:val="003519AF"/>
    <w:rsid w:val="00352137"/>
    <w:rsid w:val="003526C4"/>
    <w:rsid w:val="003527DD"/>
    <w:rsid w:val="00352C9D"/>
    <w:rsid w:val="00353E15"/>
    <w:rsid w:val="003542FC"/>
    <w:rsid w:val="00354AC5"/>
    <w:rsid w:val="00354AC7"/>
    <w:rsid w:val="0035508B"/>
    <w:rsid w:val="00355617"/>
    <w:rsid w:val="00355CCD"/>
    <w:rsid w:val="00355FF4"/>
    <w:rsid w:val="00356420"/>
    <w:rsid w:val="003567BE"/>
    <w:rsid w:val="0035687F"/>
    <w:rsid w:val="00356DED"/>
    <w:rsid w:val="00356FD9"/>
    <w:rsid w:val="00360017"/>
    <w:rsid w:val="00360436"/>
    <w:rsid w:val="003604E2"/>
    <w:rsid w:val="00360939"/>
    <w:rsid w:val="00360D8C"/>
    <w:rsid w:val="00360F8E"/>
    <w:rsid w:val="00361171"/>
    <w:rsid w:val="00361280"/>
    <w:rsid w:val="003612BD"/>
    <w:rsid w:val="00361307"/>
    <w:rsid w:val="0036184C"/>
    <w:rsid w:val="0036214A"/>
    <w:rsid w:val="00362A9F"/>
    <w:rsid w:val="00362BA6"/>
    <w:rsid w:val="00362E22"/>
    <w:rsid w:val="00362F54"/>
    <w:rsid w:val="00362FF1"/>
    <w:rsid w:val="00363F46"/>
    <w:rsid w:val="00364078"/>
    <w:rsid w:val="003640D5"/>
    <w:rsid w:val="00364101"/>
    <w:rsid w:val="00364E18"/>
    <w:rsid w:val="003653F0"/>
    <w:rsid w:val="00365C67"/>
    <w:rsid w:val="003662C2"/>
    <w:rsid w:val="00366598"/>
    <w:rsid w:val="00366EDD"/>
    <w:rsid w:val="00366F8D"/>
    <w:rsid w:val="0036730F"/>
    <w:rsid w:val="003673F2"/>
    <w:rsid w:val="00367A21"/>
    <w:rsid w:val="00367B7D"/>
    <w:rsid w:val="00367C0E"/>
    <w:rsid w:val="00367C2B"/>
    <w:rsid w:val="00367F2F"/>
    <w:rsid w:val="00367FC6"/>
    <w:rsid w:val="00370010"/>
    <w:rsid w:val="00370399"/>
    <w:rsid w:val="0037058F"/>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F53"/>
    <w:rsid w:val="003773C0"/>
    <w:rsid w:val="0037756C"/>
    <w:rsid w:val="00377669"/>
    <w:rsid w:val="00377716"/>
    <w:rsid w:val="00377FFC"/>
    <w:rsid w:val="00380007"/>
    <w:rsid w:val="003804AC"/>
    <w:rsid w:val="00380508"/>
    <w:rsid w:val="0038081E"/>
    <w:rsid w:val="00380846"/>
    <w:rsid w:val="00380960"/>
    <w:rsid w:val="00380BCA"/>
    <w:rsid w:val="00380E7F"/>
    <w:rsid w:val="00380F58"/>
    <w:rsid w:val="0038152C"/>
    <w:rsid w:val="00381927"/>
    <w:rsid w:val="00381A84"/>
    <w:rsid w:val="00381E53"/>
    <w:rsid w:val="00383266"/>
    <w:rsid w:val="00383AA7"/>
    <w:rsid w:val="00383D21"/>
    <w:rsid w:val="00383D68"/>
    <w:rsid w:val="00383EEC"/>
    <w:rsid w:val="00383F75"/>
    <w:rsid w:val="00383FFC"/>
    <w:rsid w:val="003840CE"/>
    <w:rsid w:val="003842C3"/>
    <w:rsid w:val="00384E76"/>
    <w:rsid w:val="00384E8C"/>
    <w:rsid w:val="00385016"/>
    <w:rsid w:val="0038511A"/>
    <w:rsid w:val="00385272"/>
    <w:rsid w:val="003852AF"/>
    <w:rsid w:val="0038589D"/>
    <w:rsid w:val="003858AF"/>
    <w:rsid w:val="00385AD7"/>
    <w:rsid w:val="00385D50"/>
    <w:rsid w:val="00385FB5"/>
    <w:rsid w:val="003868FB"/>
    <w:rsid w:val="00386D0C"/>
    <w:rsid w:val="00387500"/>
    <w:rsid w:val="0038760E"/>
    <w:rsid w:val="00387AC1"/>
    <w:rsid w:val="0039024A"/>
    <w:rsid w:val="003903AB"/>
    <w:rsid w:val="00390B61"/>
    <w:rsid w:val="00391B4D"/>
    <w:rsid w:val="00391CBB"/>
    <w:rsid w:val="00391EC8"/>
    <w:rsid w:val="0039233A"/>
    <w:rsid w:val="00392524"/>
    <w:rsid w:val="00393B28"/>
    <w:rsid w:val="00393E1B"/>
    <w:rsid w:val="00394915"/>
    <w:rsid w:val="00394C65"/>
    <w:rsid w:val="00394CD5"/>
    <w:rsid w:val="00394CE7"/>
    <w:rsid w:val="00396407"/>
    <w:rsid w:val="00397052"/>
    <w:rsid w:val="0039790A"/>
    <w:rsid w:val="00397CE0"/>
    <w:rsid w:val="00397D6F"/>
    <w:rsid w:val="003A04E3"/>
    <w:rsid w:val="003A073F"/>
    <w:rsid w:val="003A187E"/>
    <w:rsid w:val="003A1A9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7122"/>
    <w:rsid w:val="003A7249"/>
    <w:rsid w:val="003A7912"/>
    <w:rsid w:val="003B00FA"/>
    <w:rsid w:val="003B01E8"/>
    <w:rsid w:val="003B036E"/>
    <w:rsid w:val="003B0971"/>
    <w:rsid w:val="003B09BD"/>
    <w:rsid w:val="003B09DA"/>
    <w:rsid w:val="003B0A14"/>
    <w:rsid w:val="003B1438"/>
    <w:rsid w:val="003B14B1"/>
    <w:rsid w:val="003B1801"/>
    <w:rsid w:val="003B1940"/>
    <w:rsid w:val="003B1B5A"/>
    <w:rsid w:val="003B1EDB"/>
    <w:rsid w:val="003B1F1D"/>
    <w:rsid w:val="003B2462"/>
    <w:rsid w:val="003B246F"/>
    <w:rsid w:val="003B2763"/>
    <w:rsid w:val="003B2B30"/>
    <w:rsid w:val="003B3612"/>
    <w:rsid w:val="003B3B71"/>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DB"/>
    <w:rsid w:val="003C0A81"/>
    <w:rsid w:val="003C0A97"/>
    <w:rsid w:val="003C1199"/>
    <w:rsid w:val="003C1A97"/>
    <w:rsid w:val="003C1C9D"/>
    <w:rsid w:val="003C1CCC"/>
    <w:rsid w:val="003C1F8C"/>
    <w:rsid w:val="003C2043"/>
    <w:rsid w:val="003C2250"/>
    <w:rsid w:val="003C2AA2"/>
    <w:rsid w:val="003C2E12"/>
    <w:rsid w:val="003C31C9"/>
    <w:rsid w:val="003C3582"/>
    <w:rsid w:val="003C3E18"/>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94E"/>
    <w:rsid w:val="003C7B4E"/>
    <w:rsid w:val="003C7BD5"/>
    <w:rsid w:val="003C7D26"/>
    <w:rsid w:val="003D0751"/>
    <w:rsid w:val="003D0A6E"/>
    <w:rsid w:val="003D0AAA"/>
    <w:rsid w:val="003D0FFC"/>
    <w:rsid w:val="003D1D7A"/>
    <w:rsid w:val="003D1FC6"/>
    <w:rsid w:val="003D228F"/>
    <w:rsid w:val="003D2E4A"/>
    <w:rsid w:val="003D33F3"/>
    <w:rsid w:val="003D381E"/>
    <w:rsid w:val="003D38E4"/>
    <w:rsid w:val="003D47C3"/>
    <w:rsid w:val="003D480A"/>
    <w:rsid w:val="003D4CEC"/>
    <w:rsid w:val="003D4EF2"/>
    <w:rsid w:val="003D50A9"/>
    <w:rsid w:val="003D55BE"/>
    <w:rsid w:val="003D59D5"/>
    <w:rsid w:val="003D59DC"/>
    <w:rsid w:val="003D5C0A"/>
    <w:rsid w:val="003D5D85"/>
    <w:rsid w:val="003D5DEA"/>
    <w:rsid w:val="003D6073"/>
    <w:rsid w:val="003D64C4"/>
    <w:rsid w:val="003D6705"/>
    <w:rsid w:val="003D6CF9"/>
    <w:rsid w:val="003D7415"/>
    <w:rsid w:val="003D753D"/>
    <w:rsid w:val="003D7FA7"/>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06C"/>
    <w:rsid w:val="003F17BA"/>
    <w:rsid w:val="003F1B7C"/>
    <w:rsid w:val="003F1DC4"/>
    <w:rsid w:val="003F3D76"/>
    <w:rsid w:val="003F4053"/>
    <w:rsid w:val="003F4307"/>
    <w:rsid w:val="003F436C"/>
    <w:rsid w:val="003F46D1"/>
    <w:rsid w:val="003F4716"/>
    <w:rsid w:val="003F5045"/>
    <w:rsid w:val="003F56BF"/>
    <w:rsid w:val="003F574D"/>
    <w:rsid w:val="003F5C2F"/>
    <w:rsid w:val="003F630F"/>
    <w:rsid w:val="003F6E46"/>
    <w:rsid w:val="003F6FBE"/>
    <w:rsid w:val="003F727B"/>
    <w:rsid w:val="003F73C8"/>
    <w:rsid w:val="003F77E2"/>
    <w:rsid w:val="00401245"/>
    <w:rsid w:val="004013F3"/>
    <w:rsid w:val="00401418"/>
    <w:rsid w:val="00401760"/>
    <w:rsid w:val="00401903"/>
    <w:rsid w:val="00401B68"/>
    <w:rsid w:val="00401E03"/>
    <w:rsid w:val="004022CB"/>
    <w:rsid w:val="004023F1"/>
    <w:rsid w:val="004023F2"/>
    <w:rsid w:val="0040263D"/>
    <w:rsid w:val="004027A1"/>
    <w:rsid w:val="00402B41"/>
    <w:rsid w:val="00403022"/>
    <w:rsid w:val="004033D6"/>
    <w:rsid w:val="00404091"/>
    <w:rsid w:val="004045FC"/>
    <w:rsid w:val="00404F04"/>
    <w:rsid w:val="004050DB"/>
    <w:rsid w:val="00405366"/>
    <w:rsid w:val="004056CB"/>
    <w:rsid w:val="00405845"/>
    <w:rsid w:val="00406096"/>
    <w:rsid w:val="0040643F"/>
    <w:rsid w:val="00406E7B"/>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85"/>
    <w:rsid w:val="004141D8"/>
    <w:rsid w:val="00414255"/>
    <w:rsid w:val="00414678"/>
    <w:rsid w:val="004146DC"/>
    <w:rsid w:val="00414EA0"/>
    <w:rsid w:val="0041500B"/>
    <w:rsid w:val="0041512D"/>
    <w:rsid w:val="004155EE"/>
    <w:rsid w:val="00415773"/>
    <w:rsid w:val="004158D4"/>
    <w:rsid w:val="00415A2F"/>
    <w:rsid w:val="00416299"/>
    <w:rsid w:val="00416343"/>
    <w:rsid w:val="00416491"/>
    <w:rsid w:val="0041690F"/>
    <w:rsid w:val="00416AE9"/>
    <w:rsid w:val="00417060"/>
    <w:rsid w:val="00417543"/>
    <w:rsid w:val="004202F9"/>
    <w:rsid w:val="004209ED"/>
    <w:rsid w:val="00420D26"/>
    <w:rsid w:val="00420FC9"/>
    <w:rsid w:val="00421C9C"/>
    <w:rsid w:val="00421ECD"/>
    <w:rsid w:val="004223A9"/>
    <w:rsid w:val="00422BF2"/>
    <w:rsid w:val="004231EC"/>
    <w:rsid w:val="00423275"/>
    <w:rsid w:val="0042377C"/>
    <w:rsid w:val="0042401B"/>
    <w:rsid w:val="0042414A"/>
    <w:rsid w:val="00424491"/>
    <w:rsid w:val="00424832"/>
    <w:rsid w:val="004249A6"/>
    <w:rsid w:val="00424BCF"/>
    <w:rsid w:val="00424EAD"/>
    <w:rsid w:val="00425883"/>
    <w:rsid w:val="00425B56"/>
    <w:rsid w:val="00425F68"/>
    <w:rsid w:val="00426079"/>
    <w:rsid w:val="00426096"/>
    <w:rsid w:val="004261CD"/>
    <w:rsid w:val="00426299"/>
    <w:rsid w:val="004264CA"/>
    <w:rsid w:val="004265AA"/>
    <w:rsid w:val="0042688A"/>
    <w:rsid w:val="00426F99"/>
    <w:rsid w:val="00427516"/>
    <w:rsid w:val="00427BF8"/>
    <w:rsid w:val="00430190"/>
    <w:rsid w:val="0043093F"/>
    <w:rsid w:val="00430F3D"/>
    <w:rsid w:val="00430FA3"/>
    <w:rsid w:val="0043190D"/>
    <w:rsid w:val="00431A03"/>
    <w:rsid w:val="004320C3"/>
    <w:rsid w:val="0043231B"/>
    <w:rsid w:val="004323A2"/>
    <w:rsid w:val="00432954"/>
    <w:rsid w:val="004329B0"/>
    <w:rsid w:val="004329E6"/>
    <w:rsid w:val="00432BF2"/>
    <w:rsid w:val="00433BAD"/>
    <w:rsid w:val="00433C47"/>
    <w:rsid w:val="00434034"/>
    <w:rsid w:val="00434307"/>
    <w:rsid w:val="004349A8"/>
    <w:rsid w:val="00434B6C"/>
    <w:rsid w:val="0043558F"/>
    <w:rsid w:val="00435757"/>
    <w:rsid w:val="00435D63"/>
    <w:rsid w:val="00436BA5"/>
    <w:rsid w:val="00437054"/>
    <w:rsid w:val="00437090"/>
    <w:rsid w:val="004370D7"/>
    <w:rsid w:val="0043734D"/>
    <w:rsid w:val="004379F9"/>
    <w:rsid w:val="00437FD5"/>
    <w:rsid w:val="004405DB"/>
    <w:rsid w:val="004409EE"/>
    <w:rsid w:val="00440AC3"/>
    <w:rsid w:val="00440D7A"/>
    <w:rsid w:val="00440EA2"/>
    <w:rsid w:val="004410AD"/>
    <w:rsid w:val="00441909"/>
    <w:rsid w:val="00441AC0"/>
    <w:rsid w:val="00441EAA"/>
    <w:rsid w:val="00442549"/>
    <w:rsid w:val="00442C96"/>
    <w:rsid w:val="0044325C"/>
    <w:rsid w:val="004435CE"/>
    <w:rsid w:val="004441AC"/>
    <w:rsid w:val="0044493E"/>
    <w:rsid w:val="00444F50"/>
    <w:rsid w:val="0044544F"/>
    <w:rsid w:val="00446307"/>
    <w:rsid w:val="00446921"/>
    <w:rsid w:val="00446D93"/>
    <w:rsid w:val="00447EE4"/>
    <w:rsid w:val="004505D5"/>
    <w:rsid w:val="004508F4"/>
    <w:rsid w:val="0045163F"/>
    <w:rsid w:val="00451DFC"/>
    <w:rsid w:val="00451FC4"/>
    <w:rsid w:val="00452702"/>
    <w:rsid w:val="00452CA9"/>
    <w:rsid w:val="00452D5E"/>
    <w:rsid w:val="004530B2"/>
    <w:rsid w:val="0045479B"/>
    <w:rsid w:val="00454FEA"/>
    <w:rsid w:val="0045520A"/>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3D7D"/>
    <w:rsid w:val="00463EBA"/>
    <w:rsid w:val="00463EFD"/>
    <w:rsid w:val="00464227"/>
    <w:rsid w:val="00464799"/>
    <w:rsid w:val="00464A79"/>
    <w:rsid w:val="00464E07"/>
    <w:rsid w:val="00464FEE"/>
    <w:rsid w:val="00465150"/>
    <w:rsid w:val="0046584F"/>
    <w:rsid w:val="004660A6"/>
    <w:rsid w:val="004666B0"/>
    <w:rsid w:val="0046674D"/>
    <w:rsid w:val="0046699D"/>
    <w:rsid w:val="004669A9"/>
    <w:rsid w:val="00466DD7"/>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943"/>
    <w:rsid w:val="00474C95"/>
    <w:rsid w:val="00474E8E"/>
    <w:rsid w:val="0047511F"/>
    <w:rsid w:val="00475322"/>
    <w:rsid w:val="00475C5B"/>
    <w:rsid w:val="00475CBB"/>
    <w:rsid w:val="00476399"/>
    <w:rsid w:val="0047674A"/>
    <w:rsid w:val="004775D5"/>
    <w:rsid w:val="0047783D"/>
    <w:rsid w:val="00477C5F"/>
    <w:rsid w:val="00477EDE"/>
    <w:rsid w:val="00480025"/>
    <w:rsid w:val="00480051"/>
    <w:rsid w:val="004807A0"/>
    <w:rsid w:val="004807F5"/>
    <w:rsid w:val="0048121D"/>
    <w:rsid w:val="004814A1"/>
    <w:rsid w:val="004817E8"/>
    <w:rsid w:val="0048183B"/>
    <w:rsid w:val="004819F6"/>
    <w:rsid w:val="004829AA"/>
    <w:rsid w:val="00483F35"/>
    <w:rsid w:val="00483FD0"/>
    <w:rsid w:val="00484157"/>
    <w:rsid w:val="0048462C"/>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4E2"/>
    <w:rsid w:val="00491616"/>
    <w:rsid w:val="00491820"/>
    <w:rsid w:val="0049209C"/>
    <w:rsid w:val="00492294"/>
    <w:rsid w:val="0049234E"/>
    <w:rsid w:val="004925DB"/>
    <w:rsid w:val="00492730"/>
    <w:rsid w:val="00492B3A"/>
    <w:rsid w:val="00492F10"/>
    <w:rsid w:val="004930FD"/>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969"/>
    <w:rsid w:val="00496B36"/>
    <w:rsid w:val="004979A1"/>
    <w:rsid w:val="00497B7C"/>
    <w:rsid w:val="00497C13"/>
    <w:rsid w:val="00497CB8"/>
    <w:rsid w:val="00497FAC"/>
    <w:rsid w:val="004A039E"/>
    <w:rsid w:val="004A0E95"/>
    <w:rsid w:val="004A126D"/>
    <w:rsid w:val="004A159A"/>
    <w:rsid w:val="004A352B"/>
    <w:rsid w:val="004A37FD"/>
    <w:rsid w:val="004A46F7"/>
    <w:rsid w:val="004A49BE"/>
    <w:rsid w:val="004A4CC8"/>
    <w:rsid w:val="004A51E6"/>
    <w:rsid w:val="004A5211"/>
    <w:rsid w:val="004A53E3"/>
    <w:rsid w:val="004A5678"/>
    <w:rsid w:val="004A5D2C"/>
    <w:rsid w:val="004A5DDD"/>
    <w:rsid w:val="004A5E73"/>
    <w:rsid w:val="004A673C"/>
    <w:rsid w:val="004A6E1C"/>
    <w:rsid w:val="004A77C0"/>
    <w:rsid w:val="004A7983"/>
    <w:rsid w:val="004B01E1"/>
    <w:rsid w:val="004B0957"/>
    <w:rsid w:val="004B09BE"/>
    <w:rsid w:val="004B0A96"/>
    <w:rsid w:val="004B0BDE"/>
    <w:rsid w:val="004B0E42"/>
    <w:rsid w:val="004B1375"/>
    <w:rsid w:val="004B1869"/>
    <w:rsid w:val="004B1BE0"/>
    <w:rsid w:val="004B1E5A"/>
    <w:rsid w:val="004B2018"/>
    <w:rsid w:val="004B229D"/>
    <w:rsid w:val="004B22ED"/>
    <w:rsid w:val="004B2A47"/>
    <w:rsid w:val="004B2C7B"/>
    <w:rsid w:val="004B3509"/>
    <w:rsid w:val="004B3D94"/>
    <w:rsid w:val="004B40DD"/>
    <w:rsid w:val="004B4262"/>
    <w:rsid w:val="004B48C1"/>
    <w:rsid w:val="004B4F5F"/>
    <w:rsid w:val="004B5283"/>
    <w:rsid w:val="004B583B"/>
    <w:rsid w:val="004B64E2"/>
    <w:rsid w:val="004B6603"/>
    <w:rsid w:val="004B686B"/>
    <w:rsid w:val="004B69F7"/>
    <w:rsid w:val="004B6B97"/>
    <w:rsid w:val="004B6DE2"/>
    <w:rsid w:val="004B7524"/>
    <w:rsid w:val="004B760E"/>
    <w:rsid w:val="004B7B94"/>
    <w:rsid w:val="004C00A5"/>
    <w:rsid w:val="004C04DF"/>
    <w:rsid w:val="004C094C"/>
    <w:rsid w:val="004C0C33"/>
    <w:rsid w:val="004C0D4F"/>
    <w:rsid w:val="004C0DA8"/>
    <w:rsid w:val="004C1E86"/>
    <w:rsid w:val="004C2304"/>
    <w:rsid w:val="004C246D"/>
    <w:rsid w:val="004C289A"/>
    <w:rsid w:val="004C28C4"/>
    <w:rsid w:val="004C2B5E"/>
    <w:rsid w:val="004C2E3A"/>
    <w:rsid w:val="004C2F35"/>
    <w:rsid w:val="004C3321"/>
    <w:rsid w:val="004C3603"/>
    <w:rsid w:val="004C3FAC"/>
    <w:rsid w:val="004C41DC"/>
    <w:rsid w:val="004C43DD"/>
    <w:rsid w:val="004C48D3"/>
    <w:rsid w:val="004C4FD0"/>
    <w:rsid w:val="004C5873"/>
    <w:rsid w:val="004C5A78"/>
    <w:rsid w:val="004C5E9F"/>
    <w:rsid w:val="004C5EA8"/>
    <w:rsid w:val="004C6760"/>
    <w:rsid w:val="004C74D4"/>
    <w:rsid w:val="004C74E9"/>
    <w:rsid w:val="004C782D"/>
    <w:rsid w:val="004C7AEF"/>
    <w:rsid w:val="004C7F1F"/>
    <w:rsid w:val="004D06B4"/>
    <w:rsid w:val="004D09CC"/>
    <w:rsid w:val="004D19E2"/>
    <w:rsid w:val="004D1B24"/>
    <w:rsid w:val="004D1B6D"/>
    <w:rsid w:val="004D1DA1"/>
    <w:rsid w:val="004D2008"/>
    <w:rsid w:val="004D217B"/>
    <w:rsid w:val="004D2254"/>
    <w:rsid w:val="004D2370"/>
    <w:rsid w:val="004D26AB"/>
    <w:rsid w:val="004D326B"/>
    <w:rsid w:val="004D3652"/>
    <w:rsid w:val="004D3D51"/>
    <w:rsid w:val="004D48B4"/>
    <w:rsid w:val="004D4AEC"/>
    <w:rsid w:val="004D4B1A"/>
    <w:rsid w:val="004D4D0C"/>
    <w:rsid w:val="004D4D58"/>
    <w:rsid w:val="004D4ED2"/>
    <w:rsid w:val="004D5613"/>
    <w:rsid w:val="004D569C"/>
    <w:rsid w:val="004D60B0"/>
    <w:rsid w:val="004D63AF"/>
    <w:rsid w:val="004D6B52"/>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2DA"/>
    <w:rsid w:val="004E4B2B"/>
    <w:rsid w:val="004E4DF3"/>
    <w:rsid w:val="004E4E24"/>
    <w:rsid w:val="004E4E27"/>
    <w:rsid w:val="004E4EDD"/>
    <w:rsid w:val="004E5BE3"/>
    <w:rsid w:val="004E6398"/>
    <w:rsid w:val="004E6959"/>
    <w:rsid w:val="004E6B05"/>
    <w:rsid w:val="004E73E3"/>
    <w:rsid w:val="004E77DC"/>
    <w:rsid w:val="004E7A6E"/>
    <w:rsid w:val="004E7B9E"/>
    <w:rsid w:val="004F027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F6D"/>
    <w:rsid w:val="004F7C4A"/>
    <w:rsid w:val="00500476"/>
    <w:rsid w:val="005006F3"/>
    <w:rsid w:val="0050078D"/>
    <w:rsid w:val="00501587"/>
    <w:rsid w:val="005017E3"/>
    <w:rsid w:val="0050196D"/>
    <w:rsid w:val="0050269F"/>
    <w:rsid w:val="00503219"/>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907"/>
    <w:rsid w:val="00507AA3"/>
    <w:rsid w:val="00507F38"/>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221"/>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44"/>
    <w:rsid w:val="00523372"/>
    <w:rsid w:val="005236F5"/>
    <w:rsid w:val="00523D96"/>
    <w:rsid w:val="00524186"/>
    <w:rsid w:val="005244FF"/>
    <w:rsid w:val="005249B6"/>
    <w:rsid w:val="00524BDC"/>
    <w:rsid w:val="00525C5D"/>
    <w:rsid w:val="00525D2F"/>
    <w:rsid w:val="00526165"/>
    <w:rsid w:val="00526356"/>
    <w:rsid w:val="005269DB"/>
    <w:rsid w:val="005279B8"/>
    <w:rsid w:val="00527D2F"/>
    <w:rsid w:val="00530065"/>
    <w:rsid w:val="00530A1C"/>
    <w:rsid w:val="00530D12"/>
    <w:rsid w:val="00531483"/>
    <w:rsid w:val="0053210E"/>
    <w:rsid w:val="00532191"/>
    <w:rsid w:val="00533020"/>
    <w:rsid w:val="005339A6"/>
    <w:rsid w:val="00533C6E"/>
    <w:rsid w:val="005351E8"/>
    <w:rsid w:val="00535BF1"/>
    <w:rsid w:val="0053629F"/>
    <w:rsid w:val="00536BA8"/>
    <w:rsid w:val="00536BD2"/>
    <w:rsid w:val="00536D04"/>
    <w:rsid w:val="00537270"/>
    <w:rsid w:val="00537411"/>
    <w:rsid w:val="005374B3"/>
    <w:rsid w:val="005376B9"/>
    <w:rsid w:val="00540473"/>
    <w:rsid w:val="00540712"/>
    <w:rsid w:val="005410E4"/>
    <w:rsid w:val="0054147E"/>
    <w:rsid w:val="005417F5"/>
    <w:rsid w:val="00541972"/>
    <w:rsid w:val="0054245E"/>
    <w:rsid w:val="005429DC"/>
    <w:rsid w:val="00543181"/>
    <w:rsid w:val="005436B5"/>
    <w:rsid w:val="0054490E"/>
    <w:rsid w:val="00544CD7"/>
    <w:rsid w:val="005450E0"/>
    <w:rsid w:val="005458D3"/>
    <w:rsid w:val="00545F39"/>
    <w:rsid w:val="005460F2"/>
    <w:rsid w:val="00546324"/>
    <w:rsid w:val="005464A2"/>
    <w:rsid w:val="00546628"/>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44"/>
    <w:rsid w:val="005559C2"/>
    <w:rsid w:val="005559C5"/>
    <w:rsid w:val="00555D4D"/>
    <w:rsid w:val="00557001"/>
    <w:rsid w:val="0055702A"/>
    <w:rsid w:val="005571FE"/>
    <w:rsid w:val="005572CC"/>
    <w:rsid w:val="00557508"/>
    <w:rsid w:val="00557621"/>
    <w:rsid w:val="00557767"/>
    <w:rsid w:val="0056068C"/>
    <w:rsid w:val="00560BCE"/>
    <w:rsid w:val="005610EE"/>
    <w:rsid w:val="0056119B"/>
    <w:rsid w:val="00561599"/>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260"/>
    <w:rsid w:val="005714B5"/>
    <w:rsid w:val="005715B1"/>
    <w:rsid w:val="005721B3"/>
    <w:rsid w:val="00572588"/>
    <w:rsid w:val="0057284A"/>
    <w:rsid w:val="00572F88"/>
    <w:rsid w:val="0057353D"/>
    <w:rsid w:val="005738D5"/>
    <w:rsid w:val="005738E2"/>
    <w:rsid w:val="00573DD2"/>
    <w:rsid w:val="00573FF1"/>
    <w:rsid w:val="00574280"/>
    <w:rsid w:val="005742EF"/>
    <w:rsid w:val="00574C19"/>
    <w:rsid w:val="00574EE1"/>
    <w:rsid w:val="0057512D"/>
    <w:rsid w:val="005755E9"/>
    <w:rsid w:val="00575AA1"/>
    <w:rsid w:val="00575B91"/>
    <w:rsid w:val="00575F5A"/>
    <w:rsid w:val="00575FA0"/>
    <w:rsid w:val="00576151"/>
    <w:rsid w:val="00576368"/>
    <w:rsid w:val="005764D2"/>
    <w:rsid w:val="005772ED"/>
    <w:rsid w:val="00577CA3"/>
    <w:rsid w:val="00577D5A"/>
    <w:rsid w:val="00577F69"/>
    <w:rsid w:val="00580303"/>
    <w:rsid w:val="00580D25"/>
    <w:rsid w:val="00580DD0"/>
    <w:rsid w:val="0058156E"/>
    <w:rsid w:val="005815C3"/>
    <w:rsid w:val="00581B6C"/>
    <w:rsid w:val="00582BC3"/>
    <w:rsid w:val="00583418"/>
    <w:rsid w:val="005836E8"/>
    <w:rsid w:val="005837DE"/>
    <w:rsid w:val="00583926"/>
    <w:rsid w:val="00584799"/>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DF6"/>
    <w:rsid w:val="00592064"/>
    <w:rsid w:val="005923B9"/>
    <w:rsid w:val="00592401"/>
    <w:rsid w:val="00592642"/>
    <w:rsid w:val="00592D57"/>
    <w:rsid w:val="0059342C"/>
    <w:rsid w:val="005934E7"/>
    <w:rsid w:val="005935E5"/>
    <w:rsid w:val="00593AC7"/>
    <w:rsid w:val="00593D38"/>
    <w:rsid w:val="005946D3"/>
    <w:rsid w:val="00594C22"/>
    <w:rsid w:val="00594C68"/>
    <w:rsid w:val="00595549"/>
    <w:rsid w:val="00595C28"/>
    <w:rsid w:val="00596454"/>
    <w:rsid w:val="00596619"/>
    <w:rsid w:val="0059705E"/>
    <w:rsid w:val="00597151"/>
    <w:rsid w:val="005973AA"/>
    <w:rsid w:val="00597C48"/>
    <w:rsid w:val="00597CCE"/>
    <w:rsid w:val="005A0064"/>
    <w:rsid w:val="005A022A"/>
    <w:rsid w:val="005A034F"/>
    <w:rsid w:val="005A07F8"/>
    <w:rsid w:val="005A08AF"/>
    <w:rsid w:val="005A08B3"/>
    <w:rsid w:val="005A0D3D"/>
    <w:rsid w:val="005A1281"/>
    <w:rsid w:val="005A1A1B"/>
    <w:rsid w:val="005A1E0E"/>
    <w:rsid w:val="005A1F84"/>
    <w:rsid w:val="005A1FEC"/>
    <w:rsid w:val="005A23AA"/>
    <w:rsid w:val="005A2401"/>
    <w:rsid w:val="005A2873"/>
    <w:rsid w:val="005A3799"/>
    <w:rsid w:val="005A419B"/>
    <w:rsid w:val="005A4591"/>
    <w:rsid w:val="005A54F1"/>
    <w:rsid w:val="005A566F"/>
    <w:rsid w:val="005A56AE"/>
    <w:rsid w:val="005A588F"/>
    <w:rsid w:val="005A59C3"/>
    <w:rsid w:val="005A5DAE"/>
    <w:rsid w:val="005A615E"/>
    <w:rsid w:val="005A6230"/>
    <w:rsid w:val="005A638B"/>
    <w:rsid w:val="005A662F"/>
    <w:rsid w:val="005A7455"/>
    <w:rsid w:val="005A7851"/>
    <w:rsid w:val="005A7B09"/>
    <w:rsid w:val="005B002E"/>
    <w:rsid w:val="005B00E7"/>
    <w:rsid w:val="005B0636"/>
    <w:rsid w:val="005B0878"/>
    <w:rsid w:val="005B134F"/>
    <w:rsid w:val="005B184A"/>
    <w:rsid w:val="005B1982"/>
    <w:rsid w:val="005B2187"/>
    <w:rsid w:val="005B3D44"/>
    <w:rsid w:val="005B41D6"/>
    <w:rsid w:val="005B4423"/>
    <w:rsid w:val="005B44B8"/>
    <w:rsid w:val="005B44FA"/>
    <w:rsid w:val="005B4818"/>
    <w:rsid w:val="005B4D2C"/>
    <w:rsid w:val="005B4EDE"/>
    <w:rsid w:val="005B5DB7"/>
    <w:rsid w:val="005B6080"/>
    <w:rsid w:val="005B6285"/>
    <w:rsid w:val="005B6823"/>
    <w:rsid w:val="005B6E0B"/>
    <w:rsid w:val="005B6E3E"/>
    <w:rsid w:val="005B709F"/>
    <w:rsid w:val="005B7128"/>
    <w:rsid w:val="005B718D"/>
    <w:rsid w:val="005B7538"/>
    <w:rsid w:val="005B77AF"/>
    <w:rsid w:val="005C0333"/>
    <w:rsid w:val="005C0354"/>
    <w:rsid w:val="005C0476"/>
    <w:rsid w:val="005C070B"/>
    <w:rsid w:val="005C0A22"/>
    <w:rsid w:val="005C0A57"/>
    <w:rsid w:val="005C0C42"/>
    <w:rsid w:val="005C1265"/>
    <w:rsid w:val="005C162E"/>
    <w:rsid w:val="005C187E"/>
    <w:rsid w:val="005C18B8"/>
    <w:rsid w:val="005C19C4"/>
    <w:rsid w:val="005C23DB"/>
    <w:rsid w:val="005C2553"/>
    <w:rsid w:val="005C258C"/>
    <w:rsid w:val="005C2824"/>
    <w:rsid w:val="005C2B42"/>
    <w:rsid w:val="005C2E98"/>
    <w:rsid w:val="005C3203"/>
    <w:rsid w:val="005C33C0"/>
    <w:rsid w:val="005C470A"/>
    <w:rsid w:val="005C521A"/>
    <w:rsid w:val="005C5309"/>
    <w:rsid w:val="005C5848"/>
    <w:rsid w:val="005C5F0E"/>
    <w:rsid w:val="005C5F6B"/>
    <w:rsid w:val="005C628C"/>
    <w:rsid w:val="005C6832"/>
    <w:rsid w:val="005C688D"/>
    <w:rsid w:val="005C6C27"/>
    <w:rsid w:val="005C6EF7"/>
    <w:rsid w:val="005C6F3A"/>
    <w:rsid w:val="005C72D4"/>
    <w:rsid w:val="005C75D6"/>
    <w:rsid w:val="005D02BA"/>
    <w:rsid w:val="005D02E9"/>
    <w:rsid w:val="005D06C1"/>
    <w:rsid w:val="005D109D"/>
    <w:rsid w:val="005D1422"/>
    <w:rsid w:val="005D159E"/>
    <w:rsid w:val="005D1793"/>
    <w:rsid w:val="005D17C2"/>
    <w:rsid w:val="005D1FA7"/>
    <w:rsid w:val="005D224D"/>
    <w:rsid w:val="005D2D20"/>
    <w:rsid w:val="005D35DC"/>
    <w:rsid w:val="005D3A5E"/>
    <w:rsid w:val="005D3AD4"/>
    <w:rsid w:val="005D3B9F"/>
    <w:rsid w:val="005D4135"/>
    <w:rsid w:val="005D41F4"/>
    <w:rsid w:val="005D43B0"/>
    <w:rsid w:val="005D4625"/>
    <w:rsid w:val="005D463B"/>
    <w:rsid w:val="005D594F"/>
    <w:rsid w:val="005D595E"/>
    <w:rsid w:val="005D64E5"/>
    <w:rsid w:val="005D756E"/>
    <w:rsid w:val="005E03D3"/>
    <w:rsid w:val="005E09A5"/>
    <w:rsid w:val="005E15D9"/>
    <w:rsid w:val="005E1E9C"/>
    <w:rsid w:val="005E1FEF"/>
    <w:rsid w:val="005E21C8"/>
    <w:rsid w:val="005E2C2C"/>
    <w:rsid w:val="005E345A"/>
    <w:rsid w:val="005E4261"/>
    <w:rsid w:val="005E477E"/>
    <w:rsid w:val="005E480F"/>
    <w:rsid w:val="005E64C8"/>
    <w:rsid w:val="005E6539"/>
    <w:rsid w:val="005E69DE"/>
    <w:rsid w:val="005E6E8F"/>
    <w:rsid w:val="005E6EFD"/>
    <w:rsid w:val="005E6FB7"/>
    <w:rsid w:val="005E7510"/>
    <w:rsid w:val="005F04E2"/>
    <w:rsid w:val="005F11C1"/>
    <w:rsid w:val="005F122C"/>
    <w:rsid w:val="005F18D6"/>
    <w:rsid w:val="005F1A62"/>
    <w:rsid w:val="005F22AD"/>
    <w:rsid w:val="005F234D"/>
    <w:rsid w:val="005F2BA1"/>
    <w:rsid w:val="005F2F74"/>
    <w:rsid w:val="005F3086"/>
    <w:rsid w:val="005F3AB8"/>
    <w:rsid w:val="005F4753"/>
    <w:rsid w:val="005F51F9"/>
    <w:rsid w:val="005F5230"/>
    <w:rsid w:val="005F537E"/>
    <w:rsid w:val="005F5809"/>
    <w:rsid w:val="005F5941"/>
    <w:rsid w:val="005F5968"/>
    <w:rsid w:val="005F5CD3"/>
    <w:rsid w:val="005F5D6E"/>
    <w:rsid w:val="005F5DE2"/>
    <w:rsid w:val="005F6885"/>
    <w:rsid w:val="005F6B0E"/>
    <w:rsid w:val="005F6BBC"/>
    <w:rsid w:val="005F6E41"/>
    <w:rsid w:val="005F6E9E"/>
    <w:rsid w:val="005F74B5"/>
    <w:rsid w:val="006002BA"/>
    <w:rsid w:val="006004D8"/>
    <w:rsid w:val="0060053D"/>
    <w:rsid w:val="0060077B"/>
    <w:rsid w:val="00600D48"/>
    <w:rsid w:val="00601619"/>
    <w:rsid w:val="00601689"/>
    <w:rsid w:val="00601C54"/>
    <w:rsid w:val="006022C9"/>
    <w:rsid w:val="00602353"/>
    <w:rsid w:val="006030BD"/>
    <w:rsid w:val="00603526"/>
    <w:rsid w:val="006038D1"/>
    <w:rsid w:val="00603BA6"/>
    <w:rsid w:val="006042CD"/>
    <w:rsid w:val="006043AA"/>
    <w:rsid w:val="00604524"/>
    <w:rsid w:val="00604C79"/>
    <w:rsid w:val="00604DFC"/>
    <w:rsid w:val="00604F34"/>
    <w:rsid w:val="0060515C"/>
    <w:rsid w:val="0060548F"/>
    <w:rsid w:val="006054C2"/>
    <w:rsid w:val="006054ED"/>
    <w:rsid w:val="006057F5"/>
    <w:rsid w:val="00605E32"/>
    <w:rsid w:val="00605E4C"/>
    <w:rsid w:val="00605FE9"/>
    <w:rsid w:val="0060644D"/>
    <w:rsid w:val="0060691C"/>
    <w:rsid w:val="00606994"/>
    <w:rsid w:val="00606EA8"/>
    <w:rsid w:val="0060733C"/>
    <w:rsid w:val="006078C2"/>
    <w:rsid w:val="00610040"/>
    <w:rsid w:val="006105A0"/>
    <w:rsid w:val="00610741"/>
    <w:rsid w:val="00610D43"/>
    <w:rsid w:val="00610DE8"/>
    <w:rsid w:val="00611CC1"/>
    <w:rsid w:val="006123AD"/>
    <w:rsid w:val="00612545"/>
    <w:rsid w:val="00612BFE"/>
    <w:rsid w:val="00612CA3"/>
    <w:rsid w:val="00613164"/>
    <w:rsid w:val="00613298"/>
    <w:rsid w:val="00613633"/>
    <w:rsid w:val="00613671"/>
    <w:rsid w:val="006136AC"/>
    <w:rsid w:val="006136C8"/>
    <w:rsid w:val="00613A60"/>
    <w:rsid w:val="00613BBE"/>
    <w:rsid w:val="006142A3"/>
    <w:rsid w:val="00614371"/>
    <w:rsid w:val="006147D1"/>
    <w:rsid w:val="00614F22"/>
    <w:rsid w:val="00614FC8"/>
    <w:rsid w:val="00615063"/>
    <w:rsid w:val="0061540B"/>
    <w:rsid w:val="006161D6"/>
    <w:rsid w:val="00616273"/>
    <w:rsid w:val="006167FE"/>
    <w:rsid w:val="00616821"/>
    <w:rsid w:val="00616B4D"/>
    <w:rsid w:val="00616B56"/>
    <w:rsid w:val="00617310"/>
    <w:rsid w:val="00617428"/>
    <w:rsid w:val="006179A0"/>
    <w:rsid w:val="00617F1B"/>
    <w:rsid w:val="00620368"/>
    <w:rsid w:val="0062041D"/>
    <w:rsid w:val="00620DE7"/>
    <w:rsid w:val="00621B12"/>
    <w:rsid w:val="006222F1"/>
    <w:rsid w:val="00623595"/>
    <w:rsid w:val="00623989"/>
    <w:rsid w:val="00623F44"/>
    <w:rsid w:val="00624B1C"/>
    <w:rsid w:val="00625456"/>
    <w:rsid w:val="00626083"/>
    <w:rsid w:val="00626207"/>
    <w:rsid w:val="0062642B"/>
    <w:rsid w:val="00626783"/>
    <w:rsid w:val="00626DD8"/>
    <w:rsid w:val="006271F5"/>
    <w:rsid w:val="0062732B"/>
    <w:rsid w:val="006273DB"/>
    <w:rsid w:val="006274F4"/>
    <w:rsid w:val="00627501"/>
    <w:rsid w:val="006278EE"/>
    <w:rsid w:val="006279ED"/>
    <w:rsid w:val="00627D4A"/>
    <w:rsid w:val="00630188"/>
    <w:rsid w:val="006302FD"/>
    <w:rsid w:val="006306B0"/>
    <w:rsid w:val="00630972"/>
    <w:rsid w:val="00630E6B"/>
    <w:rsid w:val="00631363"/>
    <w:rsid w:val="006316C1"/>
    <w:rsid w:val="0063170B"/>
    <w:rsid w:val="00631920"/>
    <w:rsid w:val="00632015"/>
    <w:rsid w:val="006320AE"/>
    <w:rsid w:val="006321BB"/>
    <w:rsid w:val="006326F3"/>
    <w:rsid w:val="0063274E"/>
    <w:rsid w:val="00632B64"/>
    <w:rsid w:val="00632FDA"/>
    <w:rsid w:val="00633379"/>
    <w:rsid w:val="00633AD1"/>
    <w:rsid w:val="00633C98"/>
    <w:rsid w:val="00634944"/>
    <w:rsid w:val="00634D36"/>
    <w:rsid w:val="00634D48"/>
    <w:rsid w:val="00635722"/>
    <w:rsid w:val="00635C2F"/>
    <w:rsid w:val="00635CF1"/>
    <w:rsid w:val="00637327"/>
    <w:rsid w:val="00637AE6"/>
    <w:rsid w:val="006402DD"/>
    <w:rsid w:val="006406FF"/>
    <w:rsid w:val="006407B3"/>
    <w:rsid w:val="00640847"/>
    <w:rsid w:val="00640F06"/>
    <w:rsid w:val="00641705"/>
    <w:rsid w:val="00641B3E"/>
    <w:rsid w:val="00641DB6"/>
    <w:rsid w:val="00641FA1"/>
    <w:rsid w:val="006420E2"/>
    <w:rsid w:val="00642496"/>
    <w:rsid w:val="00642537"/>
    <w:rsid w:val="0064269F"/>
    <w:rsid w:val="00642A5C"/>
    <w:rsid w:val="00643274"/>
    <w:rsid w:val="0064370E"/>
    <w:rsid w:val="006439B1"/>
    <w:rsid w:val="00643B46"/>
    <w:rsid w:val="00643EFA"/>
    <w:rsid w:val="0064477D"/>
    <w:rsid w:val="00644D74"/>
    <w:rsid w:val="006458B5"/>
    <w:rsid w:val="00646584"/>
    <w:rsid w:val="006468A7"/>
    <w:rsid w:val="00646ACF"/>
    <w:rsid w:val="00646CD3"/>
    <w:rsid w:val="00647598"/>
    <w:rsid w:val="006476FB"/>
    <w:rsid w:val="006479EE"/>
    <w:rsid w:val="006513D7"/>
    <w:rsid w:val="00651ADE"/>
    <w:rsid w:val="00651B8F"/>
    <w:rsid w:val="00651CF2"/>
    <w:rsid w:val="00651E3F"/>
    <w:rsid w:val="006522B1"/>
    <w:rsid w:val="0065271C"/>
    <w:rsid w:val="006529FD"/>
    <w:rsid w:val="00652AAC"/>
    <w:rsid w:val="00652CF2"/>
    <w:rsid w:val="00652CF5"/>
    <w:rsid w:val="00652E7D"/>
    <w:rsid w:val="0065387D"/>
    <w:rsid w:val="00653E5C"/>
    <w:rsid w:val="00653EEC"/>
    <w:rsid w:val="006547F8"/>
    <w:rsid w:val="006549C8"/>
    <w:rsid w:val="00654D82"/>
    <w:rsid w:val="00655397"/>
    <w:rsid w:val="00655417"/>
    <w:rsid w:val="00655651"/>
    <w:rsid w:val="006557B0"/>
    <w:rsid w:val="00656561"/>
    <w:rsid w:val="00656568"/>
    <w:rsid w:val="00656B25"/>
    <w:rsid w:val="00656B28"/>
    <w:rsid w:val="00656EDD"/>
    <w:rsid w:val="0065726C"/>
    <w:rsid w:val="006573F3"/>
    <w:rsid w:val="006579F4"/>
    <w:rsid w:val="00657CEA"/>
    <w:rsid w:val="00660090"/>
    <w:rsid w:val="00660229"/>
    <w:rsid w:val="00660732"/>
    <w:rsid w:val="00660881"/>
    <w:rsid w:val="00660891"/>
    <w:rsid w:val="006608A1"/>
    <w:rsid w:val="00660994"/>
    <w:rsid w:val="00660F08"/>
    <w:rsid w:val="006610FA"/>
    <w:rsid w:val="006611D3"/>
    <w:rsid w:val="00661D0F"/>
    <w:rsid w:val="00662369"/>
    <w:rsid w:val="006627DE"/>
    <w:rsid w:val="006628CF"/>
    <w:rsid w:val="00662C95"/>
    <w:rsid w:val="00663201"/>
    <w:rsid w:val="00663585"/>
    <w:rsid w:val="00663DE1"/>
    <w:rsid w:val="00664106"/>
    <w:rsid w:val="0066412D"/>
    <w:rsid w:val="006643E7"/>
    <w:rsid w:val="0066514C"/>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8F8"/>
    <w:rsid w:val="00671E81"/>
    <w:rsid w:val="006726AB"/>
    <w:rsid w:val="00672D22"/>
    <w:rsid w:val="00672DF1"/>
    <w:rsid w:val="00673261"/>
    <w:rsid w:val="00673D7E"/>
    <w:rsid w:val="0067445E"/>
    <w:rsid w:val="0067466A"/>
    <w:rsid w:val="0067476C"/>
    <w:rsid w:val="006747C8"/>
    <w:rsid w:val="00674EEF"/>
    <w:rsid w:val="006750B5"/>
    <w:rsid w:val="00675415"/>
    <w:rsid w:val="00675B97"/>
    <w:rsid w:val="00675D39"/>
    <w:rsid w:val="0067648A"/>
    <w:rsid w:val="00676665"/>
    <w:rsid w:val="0067765C"/>
    <w:rsid w:val="00677B0B"/>
    <w:rsid w:val="00680276"/>
    <w:rsid w:val="006805F8"/>
    <w:rsid w:val="006806FA"/>
    <w:rsid w:val="006808A2"/>
    <w:rsid w:val="006815B5"/>
    <w:rsid w:val="0068175B"/>
    <w:rsid w:val="00681799"/>
    <w:rsid w:val="006817B4"/>
    <w:rsid w:val="006825D1"/>
    <w:rsid w:val="0068280F"/>
    <w:rsid w:val="00682A4D"/>
    <w:rsid w:val="00682C7E"/>
    <w:rsid w:val="00683642"/>
    <w:rsid w:val="00684184"/>
    <w:rsid w:val="006842E1"/>
    <w:rsid w:val="00684AA6"/>
    <w:rsid w:val="0068500F"/>
    <w:rsid w:val="006853A1"/>
    <w:rsid w:val="006856C0"/>
    <w:rsid w:val="00685BF6"/>
    <w:rsid w:val="00685ECA"/>
    <w:rsid w:val="006867D5"/>
    <w:rsid w:val="00686F7A"/>
    <w:rsid w:val="006873FC"/>
    <w:rsid w:val="00687594"/>
    <w:rsid w:val="006877DB"/>
    <w:rsid w:val="00687C17"/>
    <w:rsid w:val="00690095"/>
    <w:rsid w:val="0069017A"/>
    <w:rsid w:val="006902E1"/>
    <w:rsid w:val="00690490"/>
    <w:rsid w:val="0069179A"/>
    <w:rsid w:val="006918EE"/>
    <w:rsid w:val="00691BA0"/>
    <w:rsid w:val="00691F11"/>
    <w:rsid w:val="00692682"/>
    <w:rsid w:val="00692A6A"/>
    <w:rsid w:val="00692A98"/>
    <w:rsid w:val="00692E8E"/>
    <w:rsid w:val="00692F61"/>
    <w:rsid w:val="00692F75"/>
    <w:rsid w:val="006937FA"/>
    <w:rsid w:val="00694373"/>
    <w:rsid w:val="0069504A"/>
    <w:rsid w:val="00695558"/>
    <w:rsid w:val="00695699"/>
    <w:rsid w:val="00695BDD"/>
    <w:rsid w:val="00695FEA"/>
    <w:rsid w:val="0069618B"/>
    <w:rsid w:val="0069658E"/>
    <w:rsid w:val="00696C66"/>
    <w:rsid w:val="00696CF2"/>
    <w:rsid w:val="00697602"/>
    <w:rsid w:val="006A05A5"/>
    <w:rsid w:val="006A0CBB"/>
    <w:rsid w:val="006A1353"/>
    <w:rsid w:val="006A1CFB"/>
    <w:rsid w:val="006A1D0F"/>
    <w:rsid w:val="006A263A"/>
    <w:rsid w:val="006A2B85"/>
    <w:rsid w:val="006A2C54"/>
    <w:rsid w:val="006A315E"/>
    <w:rsid w:val="006A3358"/>
    <w:rsid w:val="006A3A10"/>
    <w:rsid w:val="006A3A7F"/>
    <w:rsid w:val="006A3B3B"/>
    <w:rsid w:val="006A4320"/>
    <w:rsid w:val="006A4848"/>
    <w:rsid w:val="006A48AC"/>
    <w:rsid w:val="006A4A7F"/>
    <w:rsid w:val="006A4F83"/>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B77AB"/>
    <w:rsid w:val="006C0355"/>
    <w:rsid w:val="006C03A9"/>
    <w:rsid w:val="006C03B5"/>
    <w:rsid w:val="006C0488"/>
    <w:rsid w:val="006C065B"/>
    <w:rsid w:val="006C1590"/>
    <w:rsid w:val="006C213A"/>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892"/>
    <w:rsid w:val="006C6950"/>
    <w:rsid w:val="006C6C50"/>
    <w:rsid w:val="006C6FA5"/>
    <w:rsid w:val="006C70AB"/>
    <w:rsid w:val="006C71FB"/>
    <w:rsid w:val="006C7BC3"/>
    <w:rsid w:val="006C7CDD"/>
    <w:rsid w:val="006C7D03"/>
    <w:rsid w:val="006C7D96"/>
    <w:rsid w:val="006D0146"/>
    <w:rsid w:val="006D0182"/>
    <w:rsid w:val="006D042E"/>
    <w:rsid w:val="006D08AE"/>
    <w:rsid w:val="006D0985"/>
    <w:rsid w:val="006D0A30"/>
    <w:rsid w:val="006D0B77"/>
    <w:rsid w:val="006D0DC5"/>
    <w:rsid w:val="006D159D"/>
    <w:rsid w:val="006D1BCA"/>
    <w:rsid w:val="006D2058"/>
    <w:rsid w:val="006D212E"/>
    <w:rsid w:val="006D2A9C"/>
    <w:rsid w:val="006D2C3C"/>
    <w:rsid w:val="006D30D1"/>
    <w:rsid w:val="006D30E6"/>
    <w:rsid w:val="006D34D9"/>
    <w:rsid w:val="006D35B4"/>
    <w:rsid w:val="006D4BAA"/>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0A7"/>
    <w:rsid w:val="006E1452"/>
    <w:rsid w:val="006E16E6"/>
    <w:rsid w:val="006E1727"/>
    <w:rsid w:val="006E1ECC"/>
    <w:rsid w:val="006E2D78"/>
    <w:rsid w:val="006E2E2A"/>
    <w:rsid w:val="006E390D"/>
    <w:rsid w:val="006E41D3"/>
    <w:rsid w:val="006E4490"/>
    <w:rsid w:val="006E4F7B"/>
    <w:rsid w:val="006E50AC"/>
    <w:rsid w:val="006E5442"/>
    <w:rsid w:val="006E563C"/>
    <w:rsid w:val="006E564E"/>
    <w:rsid w:val="006E5668"/>
    <w:rsid w:val="006E5B64"/>
    <w:rsid w:val="006E5CE9"/>
    <w:rsid w:val="006E64EB"/>
    <w:rsid w:val="006E66CC"/>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EDF"/>
    <w:rsid w:val="006F1F45"/>
    <w:rsid w:val="006F3127"/>
    <w:rsid w:val="006F31B8"/>
    <w:rsid w:val="006F3318"/>
    <w:rsid w:val="006F3935"/>
    <w:rsid w:val="006F3AD6"/>
    <w:rsid w:val="006F3C7B"/>
    <w:rsid w:val="006F3F4C"/>
    <w:rsid w:val="006F3FC5"/>
    <w:rsid w:val="006F4409"/>
    <w:rsid w:val="006F466B"/>
    <w:rsid w:val="006F4EAF"/>
    <w:rsid w:val="006F4F07"/>
    <w:rsid w:val="006F5135"/>
    <w:rsid w:val="006F56AE"/>
    <w:rsid w:val="006F5B07"/>
    <w:rsid w:val="006F6156"/>
    <w:rsid w:val="006F6264"/>
    <w:rsid w:val="006F63B0"/>
    <w:rsid w:val="006F76F9"/>
    <w:rsid w:val="006F7B87"/>
    <w:rsid w:val="00700960"/>
    <w:rsid w:val="00700AB6"/>
    <w:rsid w:val="00701A48"/>
    <w:rsid w:val="00701B60"/>
    <w:rsid w:val="00701BF4"/>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07D4C"/>
    <w:rsid w:val="007109BD"/>
    <w:rsid w:val="00710BAF"/>
    <w:rsid w:val="00710C3A"/>
    <w:rsid w:val="00710E21"/>
    <w:rsid w:val="007113AE"/>
    <w:rsid w:val="007113C5"/>
    <w:rsid w:val="007114C7"/>
    <w:rsid w:val="0071169A"/>
    <w:rsid w:val="00711743"/>
    <w:rsid w:val="0071210A"/>
    <w:rsid w:val="007121E9"/>
    <w:rsid w:val="007122A3"/>
    <w:rsid w:val="00712CC1"/>
    <w:rsid w:val="00713027"/>
    <w:rsid w:val="00713208"/>
    <w:rsid w:val="0071338B"/>
    <w:rsid w:val="00713678"/>
    <w:rsid w:val="007136E4"/>
    <w:rsid w:val="00713C7C"/>
    <w:rsid w:val="0071427A"/>
    <w:rsid w:val="00714382"/>
    <w:rsid w:val="00714DF4"/>
    <w:rsid w:val="00714F57"/>
    <w:rsid w:val="007150DA"/>
    <w:rsid w:val="0071516E"/>
    <w:rsid w:val="007155A3"/>
    <w:rsid w:val="00715DCD"/>
    <w:rsid w:val="00716207"/>
    <w:rsid w:val="00716499"/>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936"/>
    <w:rsid w:val="007229DA"/>
    <w:rsid w:val="00722B8F"/>
    <w:rsid w:val="00722FCF"/>
    <w:rsid w:val="007236FD"/>
    <w:rsid w:val="0072396E"/>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75C"/>
    <w:rsid w:val="007279FE"/>
    <w:rsid w:val="00727CFB"/>
    <w:rsid w:val="00727D83"/>
    <w:rsid w:val="00730084"/>
    <w:rsid w:val="0073071E"/>
    <w:rsid w:val="00730E26"/>
    <w:rsid w:val="00730F81"/>
    <w:rsid w:val="00731252"/>
    <w:rsid w:val="00731319"/>
    <w:rsid w:val="007323FE"/>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37D45"/>
    <w:rsid w:val="007402F1"/>
    <w:rsid w:val="00740DAC"/>
    <w:rsid w:val="0074107A"/>
    <w:rsid w:val="0074155D"/>
    <w:rsid w:val="007416D2"/>
    <w:rsid w:val="00741C06"/>
    <w:rsid w:val="00741E94"/>
    <w:rsid w:val="00742768"/>
    <w:rsid w:val="00742D05"/>
    <w:rsid w:val="00743D37"/>
    <w:rsid w:val="00743F78"/>
    <w:rsid w:val="0074402B"/>
    <w:rsid w:val="00744C1F"/>
    <w:rsid w:val="007456A3"/>
    <w:rsid w:val="00745705"/>
    <w:rsid w:val="00745C9E"/>
    <w:rsid w:val="00745CF6"/>
    <w:rsid w:val="0074627C"/>
    <w:rsid w:val="007462FB"/>
    <w:rsid w:val="0074650B"/>
    <w:rsid w:val="007465BA"/>
    <w:rsid w:val="0074674B"/>
    <w:rsid w:val="00746CAE"/>
    <w:rsid w:val="00747701"/>
    <w:rsid w:val="00750195"/>
    <w:rsid w:val="00751885"/>
    <w:rsid w:val="007519BB"/>
    <w:rsid w:val="00751BBF"/>
    <w:rsid w:val="00751C2B"/>
    <w:rsid w:val="00752265"/>
    <w:rsid w:val="00752569"/>
    <w:rsid w:val="007525FD"/>
    <w:rsid w:val="00752C30"/>
    <w:rsid w:val="00752C81"/>
    <w:rsid w:val="00752CDC"/>
    <w:rsid w:val="00752D43"/>
    <w:rsid w:val="00752FB3"/>
    <w:rsid w:val="007534BE"/>
    <w:rsid w:val="00753964"/>
    <w:rsid w:val="0075428B"/>
    <w:rsid w:val="00755098"/>
    <w:rsid w:val="0075594D"/>
    <w:rsid w:val="00755C20"/>
    <w:rsid w:val="00756BF4"/>
    <w:rsid w:val="0075700E"/>
    <w:rsid w:val="00757E9C"/>
    <w:rsid w:val="0076036B"/>
    <w:rsid w:val="00761284"/>
    <w:rsid w:val="00761A53"/>
    <w:rsid w:val="00761E27"/>
    <w:rsid w:val="0076206A"/>
    <w:rsid w:val="007622B9"/>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E1"/>
    <w:rsid w:val="007709FF"/>
    <w:rsid w:val="0077126B"/>
    <w:rsid w:val="007717DE"/>
    <w:rsid w:val="00771980"/>
    <w:rsid w:val="00771A8B"/>
    <w:rsid w:val="00771EDD"/>
    <w:rsid w:val="00772538"/>
    <w:rsid w:val="00772586"/>
    <w:rsid w:val="00772901"/>
    <w:rsid w:val="007729AF"/>
    <w:rsid w:val="00772B71"/>
    <w:rsid w:val="00772DAA"/>
    <w:rsid w:val="00772F29"/>
    <w:rsid w:val="00772F6F"/>
    <w:rsid w:val="00773373"/>
    <w:rsid w:val="00773A5A"/>
    <w:rsid w:val="00774010"/>
    <w:rsid w:val="007741C0"/>
    <w:rsid w:val="0077426D"/>
    <w:rsid w:val="007749FF"/>
    <w:rsid w:val="00775200"/>
    <w:rsid w:val="007752B9"/>
    <w:rsid w:val="00775991"/>
    <w:rsid w:val="00775ED9"/>
    <w:rsid w:val="00775F08"/>
    <w:rsid w:val="00775F3D"/>
    <w:rsid w:val="007766D3"/>
    <w:rsid w:val="00776DC6"/>
    <w:rsid w:val="007774A9"/>
    <w:rsid w:val="00777681"/>
    <w:rsid w:val="00777880"/>
    <w:rsid w:val="0077795B"/>
    <w:rsid w:val="00777E0C"/>
    <w:rsid w:val="00780463"/>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32"/>
    <w:rsid w:val="007904E8"/>
    <w:rsid w:val="00790D80"/>
    <w:rsid w:val="00790E33"/>
    <w:rsid w:val="00790FA6"/>
    <w:rsid w:val="0079111B"/>
    <w:rsid w:val="00791564"/>
    <w:rsid w:val="00791A4B"/>
    <w:rsid w:val="007925B7"/>
    <w:rsid w:val="007925CD"/>
    <w:rsid w:val="007926C1"/>
    <w:rsid w:val="007926ED"/>
    <w:rsid w:val="0079295D"/>
    <w:rsid w:val="00793CE7"/>
    <w:rsid w:val="00793FDB"/>
    <w:rsid w:val="0079409C"/>
    <w:rsid w:val="007940E6"/>
    <w:rsid w:val="00794501"/>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3DB"/>
    <w:rsid w:val="007A14D3"/>
    <w:rsid w:val="007A1613"/>
    <w:rsid w:val="007A277D"/>
    <w:rsid w:val="007A2CB1"/>
    <w:rsid w:val="007A2D83"/>
    <w:rsid w:val="007A315C"/>
    <w:rsid w:val="007A3388"/>
    <w:rsid w:val="007A339F"/>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4E3"/>
    <w:rsid w:val="007B0949"/>
    <w:rsid w:val="007B1830"/>
    <w:rsid w:val="007B1958"/>
    <w:rsid w:val="007B1BD9"/>
    <w:rsid w:val="007B1CBC"/>
    <w:rsid w:val="007B231F"/>
    <w:rsid w:val="007B29AF"/>
    <w:rsid w:val="007B2B5C"/>
    <w:rsid w:val="007B2BAB"/>
    <w:rsid w:val="007B2D31"/>
    <w:rsid w:val="007B2D52"/>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83A"/>
    <w:rsid w:val="007B799E"/>
    <w:rsid w:val="007B7C12"/>
    <w:rsid w:val="007B7C22"/>
    <w:rsid w:val="007B7C3F"/>
    <w:rsid w:val="007B7FC3"/>
    <w:rsid w:val="007C02DF"/>
    <w:rsid w:val="007C09F7"/>
    <w:rsid w:val="007C1247"/>
    <w:rsid w:val="007C1381"/>
    <w:rsid w:val="007C18F3"/>
    <w:rsid w:val="007C1959"/>
    <w:rsid w:val="007C1B81"/>
    <w:rsid w:val="007C1D0F"/>
    <w:rsid w:val="007C2410"/>
    <w:rsid w:val="007C2970"/>
    <w:rsid w:val="007C33DB"/>
    <w:rsid w:val="007C4222"/>
    <w:rsid w:val="007C45B7"/>
    <w:rsid w:val="007C4944"/>
    <w:rsid w:val="007C49BD"/>
    <w:rsid w:val="007C54B7"/>
    <w:rsid w:val="007C58C8"/>
    <w:rsid w:val="007C5E17"/>
    <w:rsid w:val="007C609F"/>
    <w:rsid w:val="007C66BD"/>
    <w:rsid w:val="007C6E34"/>
    <w:rsid w:val="007D0352"/>
    <w:rsid w:val="007D0B51"/>
    <w:rsid w:val="007D0D62"/>
    <w:rsid w:val="007D12BA"/>
    <w:rsid w:val="007D1486"/>
    <w:rsid w:val="007D14A1"/>
    <w:rsid w:val="007D1648"/>
    <w:rsid w:val="007D1728"/>
    <w:rsid w:val="007D2715"/>
    <w:rsid w:val="007D38AC"/>
    <w:rsid w:val="007D3BCC"/>
    <w:rsid w:val="007D410A"/>
    <w:rsid w:val="007D46A9"/>
    <w:rsid w:val="007D46D6"/>
    <w:rsid w:val="007D4970"/>
    <w:rsid w:val="007D5A11"/>
    <w:rsid w:val="007D5A49"/>
    <w:rsid w:val="007D5A6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2C7"/>
    <w:rsid w:val="007E3722"/>
    <w:rsid w:val="007E3922"/>
    <w:rsid w:val="007E44F9"/>
    <w:rsid w:val="007E460F"/>
    <w:rsid w:val="007E503C"/>
    <w:rsid w:val="007E520F"/>
    <w:rsid w:val="007E53EC"/>
    <w:rsid w:val="007E54F5"/>
    <w:rsid w:val="007E5CF2"/>
    <w:rsid w:val="007E6082"/>
    <w:rsid w:val="007E6568"/>
    <w:rsid w:val="007E695F"/>
    <w:rsid w:val="007E6B6B"/>
    <w:rsid w:val="007E6F60"/>
    <w:rsid w:val="007E72C5"/>
    <w:rsid w:val="007E7C36"/>
    <w:rsid w:val="007E7CFE"/>
    <w:rsid w:val="007E7EDC"/>
    <w:rsid w:val="007F001C"/>
    <w:rsid w:val="007F0338"/>
    <w:rsid w:val="007F05A9"/>
    <w:rsid w:val="007F0B3F"/>
    <w:rsid w:val="007F0BBB"/>
    <w:rsid w:val="007F0C38"/>
    <w:rsid w:val="007F112F"/>
    <w:rsid w:val="007F13C5"/>
    <w:rsid w:val="007F16E6"/>
    <w:rsid w:val="007F17E9"/>
    <w:rsid w:val="007F1ECB"/>
    <w:rsid w:val="007F2357"/>
    <w:rsid w:val="007F249F"/>
    <w:rsid w:val="007F2766"/>
    <w:rsid w:val="007F27C2"/>
    <w:rsid w:val="007F2C04"/>
    <w:rsid w:val="007F2D5B"/>
    <w:rsid w:val="007F3377"/>
    <w:rsid w:val="007F39C1"/>
    <w:rsid w:val="007F3BE3"/>
    <w:rsid w:val="007F3CE2"/>
    <w:rsid w:val="007F3EA4"/>
    <w:rsid w:val="007F47B2"/>
    <w:rsid w:val="007F558E"/>
    <w:rsid w:val="007F5E5E"/>
    <w:rsid w:val="007F6325"/>
    <w:rsid w:val="007F69BA"/>
    <w:rsid w:val="007F7276"/>
    <w:rsid w:val="007F7A00"/>
    <w:rsid w:val="007F7C93"/>
    <w:rsid w:val="0080017F"/>
    <w:rsid w:val="008006D6"/>
    <w:rsid w:val="008007CD"/>
    <w:rsid w:val="00801062"/>
    <w:rsid w:val="00801150"/>
    <w:rsid w:val="008012F6"/>
    <w:rsid w:val="00801B3A"/>
    <w:rsid w:val="00801BDC"/>
    <w:rsid w:val="00801CE9"/>
    <w:rsid w:val="008023CE"/>
    <w:rsid w:val="00802769"/>
    <w:rsid w:val="008027B7"/>
    <w:rsid w:val="00802A6A"/>
    <w:rsid w:val="00802FFF"/>
    <w:rsid w:val="00803933"/>
    <w:rsid w:val="00803A3A"/>
    <w:rsid w:val="00803BD9"/>
    <w:rsid w:val="008040C0"/>
    <w:rsid w:val="00804D83"/>
    <w:rsid w:val="00805064"/>
    <w:rsid w:val="00805932"/>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10307"/>
    <w:rsid w:val="0081031F"/>
    <w:rsid w:val="008104A3"/>
    <w:rsid w:val="008108E9"/>
    <w:rsid w:val="008109FF"/>
    <w:rsid w:val="00811900"/>
    <w:rsid w:val="00811F48"/>
    <w:rsid w:val="008121FC"/>
    <w:rsid w:val="00812F8E"/>
    <w:rsid w:val="00812FE1"/>
    <w:rsid w:val="0081300B"/>
    <w:rsid w:val="00813427"/>
    <w:rsid w:val="00815233"/>
    <w:rsid w:val="00815484"/>
    <w:rsid w:val="008157FC"/>
    <w:rsid w:val="00816664"/>
    <w:rsid w:val="008167D1"/>
    <w:rsid w:val="00816A4B"/>
    <w:rsid w:val="00816AE5"/>
    <w:rsid w:val="00816B18"/>
    <w:rsid w:val="00816F20"/>
    <w:rsid w:val="008178F1"/>
    <w:rsid w:val="008179BD"/>
    <w:rsid w:val="00817B5C"/>
    <w:rsid w:val="00817D40"/>
    <w:rsid w:val="00820069"/>
    <w:rsid w:val="00820426"/>
    <w:rsid w:val="00820557"/>
    <w:rsid w:val="00820963"/>
    <w:rsid w:val="00820A2D"/>
    <w:rsid w:val="00821319"/>
    <w:rsid w:val="008214CA"/>
    <w:rsid w:val="00821EE8"/>
    <w:rsid w:val="008223A6"/>
    <w:rsid w:val="008224DD"/>
    <w:rsid w:val="00823158"/>
    <w:rsid w:val="0082341F"/>
    <w:rsid w:val="00823485"/>
    <w:rsid w:val="008238E1"/>
    <w:rsid w:val="008241D1"/>
    <w:rsid w:val="00824315"/>
    <w:rsid w:val="008246DB"/>
    <w:rsid w:val="0082593E"/>
    <w:rsid w:val="00826004"/>
    <w:rsid w:val="00826116"/>
    <w:rsid w:val="0082660F"/>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424E"/>
    <w:rsid w:val="00834610"/>
    <w:rsid w:val="00834822"/>
    <w:rsid w:val="00834C18"/>
    <w:rsid w:val="008350AC"/>
    <w:rsid w:val="00835638"/>
    <w:rsid w:val="00835ADA"/>
    <w:rsid w:val="00835B04"/>
    <w:rsid w:val="00835C23"/>
    <w:rsid w:val="00835C87"/>
    <w:rsid w:val="00837034"/>
    <w:rsid w:val="0083756D"/>
    <w:rsid w:val="00837B23"/>
    <w:rsid w:val="00837CB9"/>
    <w:rsid w:val="00840520"/>
    <w:rsid w:val="00840576"/>
    <w:rsid w:val="0084060F"/>
    <w:rsid w:val="00840C78"/>
    <w:rsid w:val="00840D1D"/>
    <w:rsid w:val="00840E13"/>
    <w:rsid w:val="00840ED7"/>
    <w:rsid w:val="00841128"/>
    <w:rsid w:val="0084179B"/>
    <w:rsid w:val="00841A87"/>
    <w:rsid w:val="00841ABB"/>
    <w:rsid w:val="00841BFD"/>
    <w:rsid w:val="00842C9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10E"/>
    <w:rsid w:val="00846653"/>
    <w:rsid w:val="00846721"/>
    <w:rsid w:val="00846987"/>
    <w:rsid w:val="008470F3"/>
    <w:rsid w:val="0084710B"/>
    <w:rsid w:val="008472A5"/>
    <w:rsid w:val="00847453"/>
    <w:rsid w:val="0085005D"/>
    <w:rsid w:val="00850107"/>
    <w:rsid w:val="0085060C"/>
    <w:rsid w:val="008506C7"/>
    <w:rsid w:val="00850CA7"/>
    <w:rsid w:val="0085123E"/>
    <w:rsid w:val="0085179D"/>
    <w:rsid w:val="00851BF7"/>
    <w:rsid w:val="00851D2A"/>
    <w:rsid w:val="0085272D"/>
    <w:rsid w:val="00852CF5"/>
    <w:rsid w:val="0085307F"/>
    <w:rsid w:val="0085424E"/>
    <w:rsid w:val="008544B2"/>
    <w:rsid w:val="00854C9E"/>
    <w:rsid w:val="00854FC3"/>
    <w:rsid w:val="0085538E"/>
    <w:rsid w:val="008555D4"/>
    <w:rsid w:val="0085570D"/>
    <w:rsid w:val="008558CB"/>
    <w:rsid w:val="008561FB"/>
    <w:rsid w:val="0085665C"/>
    <w:rsid w:val="00856704"/>
    <w:rsid w:val="00857127"/>
    <w:rsid w:val="0085733A"/>
    <w:rsid w:val="00857681"/>
    <w:rsid w:val="00857703"/>
    <w:rsid w:val="00857B7F"/>
    <w:rsid w:val="00857D66"/>
    <w:rsid w:val="00857FC7"/>
    <w:rsid w:val="0086000A"/>
    <w:rsid w:val="008601F0"/>
    <w:rsid w:val="00860BAD"/>
    <w:rsid w:val="00860F1F"/>
    <w:rsid w:val="0086156B"/>
    <w:rsid w:val="008619B6"/>
    <w:rsid w:val="00861B97"/>
    <w:rsid w:val="00862350"/>
    <w:rsid w:val="0086289B"/>
    <w:rsid w:val="00862FE2"/>
    <w:rsid w:val="0086306F"/>
    <w:rsid w:val="008639DB"/>
    <w:rsid w:val="0086430D"/>
    <w:rsid w:val="00864C74"/>
    <w:rsid w:val="00864D99"/>
    <w:rsid w:val="008650B3"/>
    <w:rsid w:val="008657F8"/>
    <w:rsid w:val="00866398"/>
    <w:rsid w:val="00866A68"/>
    <w:rsid w:val="00867271"/>
    <w:rsid w:val="0086796A"/>
    <w:rsid w:val="0087073F"/>
    <w:rsid w:val="00870F2D"/>
    <w:rsid w:val="00870FC8"/>
    <w:rsid w:val="00870FEB"/>
    <w:rsid w:val="0087111E"/>
    <w:rsid w:val="00871403"/>
    <w:rsid w:val="008715EE"/>
    <w:rsid w:val="00871C21"/>
    <w:rsid w:val="00872721"/>
    <w:rsid w:val="0087273C"/>
    <w:rsid w:val="00872D59"/>
    <w:rsid w:val="00872D8F"/>
    <w:rsid w:val="008731D7"/>
    <w:rsid w:val="00873298"/>
    <w:rsid w:val="008738A5"/>
    <w:rsid w:val="0087390B"/>
    <w:rsid w:val="00873941"/>
    <w:rsid w:val="00873959"/>
    <w:rsid w:val="00874380"/>
    <w:rsid w:val="00874595"/>
    <w:rsid w:val="00874AEC"/>
    <w:rsid w:val="00875382"/>
    <w:rsid w:val="00875752"/>
    <w:rsid w:val="008759F5"/>
    <w:rsid w:val="008761DE"/>
    <w:rsid w:val="00876905"/>
    <w:rsid w:val="00876EBA"/>
    <w:rsid w:val="00876EF6"/>
    <w:rsid w:val="00876F74"/>
    <w:rsid w:val="0087720F"/>
    <w:rsid w:val="00877E77"/>
    <w:rsid w:val="008804CD"/>
    <w:rsid w:val="008806E4"/>
    <w:rsid w:val="008809D5"/>
    <w:rsid w:val="00880DC8"/>
    <w:rsid w:val="00880E4F"/>
    <w:rsid w:val="0088153A"/>
    <w:rsid w:val="00882774"/>
    <w:rsid w:val="008828D6"/>
    <w:rsid w:val="00882BF6"/>
    <w:rsid w:val="00883102"/>
    <w:rsid w:val="00883595"/>
    <w:rsid w:val="00884456"/>
    <w:rsid w:val="008844CF"/>
    <w:rsid w:val="0088474C"/>
    <w:rsid w:val="0088483A"/>
    <w:rsid w:val="00884B0A"/>
    <w:rsid w:val="00884E0A"/>
    <w:rsid w:val="00884F5C"/>
    <w:rsid w:val="00885DFA"/>
    <w:rsid w:val="00886054"/>
    <w:rsid w:val="008865DD"/>
    <w:rsid w:val="008869D0"/>
    <w:rsid w:val="00887B23"/>
    <w:rsid w:val="00887B52"/>
    <w:rsid w:val="00887F31"/>
    <w:rsid w:val="00887FA8"/>
    <w:rsid w:val="00890B50"/>
    <w:rsid w:val="00890C91"/>
    <w:rsid w:val="0089104A"/>
    <w:rsid w:val="0089116A"/>
    <w:rsid w:val="00891309"/>
    <w:rsid w:val="00891910"/>
    <w:rsid w:val="00891AA2"/>
    <w:rsid w:val="00892296"/>
    <w:rsid w:val="00892500"/>
    <w:rsid w:val="0089307B"/>
    <w:rsid w:val="008935AB"/>
    <w:rsid w:val="00894253"/>
    <w:rsid w:val="00894A50"/>
    <w:rsid w:val="008958C4"/>
    <w:rsid w:val="00895D4F"/>
    <w:rsid w:val="00895E36"/>
    <w:rsid w:val="00895FF3"/>
    <w:rsid w:val="00896227"/>
    <w:rsid w:val="00896491"/>
    <w:rsid w:val="008964E5"/>
    <w:rsid w:val="00896739"/>
    <w:rsid w:val="008968DC"/>
    <w:rsid w:val="00896918"/>
    <w:rsid w:val="00896ADB"/>
    <w:rsid w:val="00896C6A"/>
    <w:rsid w:val="00896D3C"/>
    <w:rsid w:val="0089703E"/>
    <w:rsid w:val="00897096"/>
    <w:rsid w:val="00897C8E"/>
    <w:rsid w:val="00897E29"/>
    <w:rsid w:val="00897EE1"/>
    <w:rsid w:val="008A00EE"/>
    <w:rsid w:val="008A15F2"/>
    <w:rsid w:val="008A1735"/>
    <w:rsid w:val="008A1816"/>
    <w:rsid w:val="008A1BB7"/>
    <w:rsid w:val="008A20ED"/>
    <w:rsid w:val="008A2144"/>
    <w:rsid w:val="008A244A"/>
    <w:rsid w:val="008A2CBD"/>
    <w:rsid w:val="008A2DA5"/>
    <w:rsid w:val="008A2E75"/>
    <w:rsid w:val="008A35E2"/>
    <w:rsid w:val="008A3CDD"/>
    <w:rsid w:val="008A3F49"/>
    <w:rsid w:val="008A4713"/>
    <w:rsid w:val="008A4779"/>
    <w:rsid w:val="008A5B65"/>
    <w:rsid w:val="008A5E24"/>
    <w:rsid w:val="008A603F"/>
    <w:rsid w:val="008A6683"/>
    <w:rsid w:val="008A6BF4"/>
    <w:rsid w:val="008A6FFB"/>
    <w:rsid w:val="008A71CC"/>
    <w:rsid w:val="008A73A8"/>
    <w:rsid w:val="008A74A8"/>
    <w:rsid w:val="008B0623"/>
    <w:rsid w:val="008B0A85"/>
    <w:rsid w:val="008B0B5B"/>
    <w:rsid w:val="008B0DD4"/>
    <w:rsid w:val="008B1E1E"/>
    <w:rsid w:val="008B20FD"/>
    <w:rsid w:val="008B2281"/>
    <w:rsid w:val="008B23AC"/>
    <w:rsid w:val="008B2624"/>
    <w:rsid w:val="008B26B8"/>
    <w:rsid w:val="008B2DE0"/>
    <w:rsid w:val="008B41B3"/>
    <w:rsid w:val="008B43DA"/>
    <w:rsid w:val="008B461C"/>
    <w:rsid w:val="008B4E24"/>
    <w:rsid w:val="008B4F34"/>
    <w:rsid w:val="008B5095"/>
    <w:rsid w:val="008B5715"/>
    <w:rsid w:val="008B595F"/>
    <w:rsid w:val="008B5D3F"/>
    <w:rsid w:val="008B5D72"/>
    <w:rsid w:val="008B5EB2"/>
    <w:rsid w:val="008B6469"/>
    <w:rsid w:val="008B6678"/>
    <w:rsid w:val="008B695B"/>
    <w:rsid w:val="008B7E0A"/>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0FB"/>
    <w:rsid w:val="008C56BD"/>
    <w:rsid w:val="008C5864"/>
    <w:rsid w:val="008C5C2D"/>
    <w:rsid w:val="008C678B"/>
    <w:rsid w:val="008C6CFB"/>
    <w:rsid w:val="008C789E"/>
    <w:rsid w:val="008D0864"/>
    <w:rsid w:val="008D0E24"/>
    <w:rsid w:val="008D11A9"/>
    <w:rsid w:val="008D1675"/>
    <w:rsid w:val="008D17B4"/>
    <w:rsid w:val="008D1E5F"/>
    <w:rsid w:val="008D1F2A"/>
    <w:rsid w:val="008D2082"/>
    <w:rsid w:val="008D22DD"/>
    <w:rsid w:val="008D27EA"/>
    <w:rsid w:val="008D2A0D"/>
    <w:rsid w:val="008D2BAF"/>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0AA"/>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4C80"/>
    <w:rsid w:val="008E53E0"/>
    <w:rsid w:val="008E56BA"/>
    <w:rsid w:val="008E5FBD"/>
    <w:rsid w:val="008E6297"/>
    <w:rsid w:val="008E6767"/>
    <w:rsid w:val="008E6A62"/>
    <w:rsid w:val="008E7198"/>
    <w:rsid w:val="008E71F0"/>
    <w:rsid w:val="008E7438"/>
    <w:rsid w:val="008E74D3"/>
    <w:rsid w:val="008E74E5"/>
    <w:rsid w:val="008E784C"/>
    <w:rsid w:val="008E789F"/>
    <w:rsid w:val="008E7959"/>
    <w:rsid w:val="008F01F3"/>
    <w:rsid w:val="008F0377"/>
    <w:rsid w:val="008F05DA"/>
    <w:rsid w:val="008F0CDD"/>
    <w:rsid w:val="008F0D8B"/>
    <w:rsid w:val="008F133E"/>
    <w:rsid w:val="008F15C7"/>
    <w:rsid w:val="008F1860"/>
    <w:rsid w:val="008F18EF"/>
    <w:rsid w:val="008F199A"/>
    <w:rsid w:val="008F1C52"/>
    <w:rsid w:val="008F21F7"/>
    <w:rsid w:val="008F2995"/>
    <w:rsid w:val="008F299A"/>
    <w:rsid w:val="008F2A7F"/>
    <w:rsid w:val="008F2AA2"/>
    <w:rsid w:val="008F2ABE"/>
    <w:rsid w:val="008F2AD3"/>
    <w:rsid w:val="008F2E89"/>
    <w:rsid w:val="008F2F02"/>
    <w:rsid w:val="008F31B6"/>
    <w:rsid w:val="008F3245"/>
    <w:rsid w:val="008F336E"/>
    <w:rsid w:val="008F365F"/>
    <w:rsid w:val="008F38F1"/>
    <w:rsid w:val="008F3F84"/>
    <w:rsid w:val="008F4093"/>
    <w:rsid w:val="008F4779"/>
    <w:rsid w:val="008F4D6B"/>
    <w:rsid w:val="008F4F60"/>
    <w:rsid w:val="008F5154"/>
    <w:rsid w:val="008F5A70"/>
    <w:rsid w:val="008F686C"/>
    <w:rsid w:val="008F72CA"/>
    <w:rsid w:val="008F731C"/>
    <w:rsid w:val="008F74C0"/>
    <w:rsid w:val="00900535"/>
    <w:rsid w:val="00900A9F"/>
    <w:rsid w:val="00900C33"/>
    <w:rsid w:val="00901050"/>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10913"/>
    <w:rsid w:val="00910C6D"/>
    <w:rsid w:val="00911055"/>
    <w:rsid w:val="009111E0"/>
    <w:rsid w:val="00911559"/>
    <w:rsid w:val="00911613"/>
    <w:rsid w:val="0091185E"/>
    <w:rsid w:val="00911C2D"/>
    <w:rsid w:val="00911D99"/>
    <w:rsid w:val="00911E0D"/>
    <w:rsid w:val="00911EAB"/>
    <w:rsid w:val="009121E1"/>
    <w:rsid w:val="0091221D"/>
    <w:rsid w:val="0091345F"/>
    <w:rsid w:val="00913716"/>
    <w:rsid w:val="00913946"/>
    <w:rsid w:val="009139DC"/>
    <w:rsid w:val="0091501C"/>
    <w:rsid w:val="009156E7"/>
    <w:rsid w:val="009168DE"/>
    <w:rsid w:val="00916959"/>
    <w:rsid w:val="00916E3E"/>
    <w:rsid w:val="0091739E"/>
    <w:rsid w:val="0091745E"/>
    <w:rsid w:val="0091794E"/>
    <w:rsid w:val="009206E5"/>
    <w:rsid w:val="00920708"/>
    <w:rsid w:val="0092090D"/>
    <w:rsid w:val="0092109C"/>
    <w:rsid w:val="00921225"/>
    <w:rsid w:val="00921677"/>
    <w:rsid w:val="00921B83"/>
    <w:rsid w:val="00921C43"/>
    <w:rsid w:val="00921C9D"/>
    <w:rsid w:val="00921DB9"/>
    <w:rsid w:val="0092251F"/>
    <w:rsid w:val="009236DA"/>
    <w:rsid w:val="0092371B"/>
    <w:rsid w:val="00923A06"/>
    <w:rsid w:val="009240C8"/>
    <w:rsid w:val="00924A1A"/>
    <w:rsid w:val="00924CA6"/>
    <w:rsid w:val="00924F00"/>
    <w:rsid w:val="00925336"/>
    <w:rsid w:val="009254AB"/>
    <w:rsid w:val="00925746"/>
    <w:rsid w:val="0092579F"/>
    <w:rsid w:val="009259E6"/>
    <w:rsid w:val="00926311"/>
    <w:rsid w:val="00926483"/>
    <w:rsid w:val="00927023"/>
    <w:rsid w:val="00927179"/>
    <w:rsid w:val="00927186"/>
    <w:rsid w:val="00927761"/>
    <w:rsid w:val="00927F39"/>
    <w:rsid w:val="00931141"/>
    <w:rsid w:val="009311C3"/>
    <w:rsid w:val="009312F2"/>
    <w:rsid w:val="00931573"/>
    <w:rsid w:val="00931E76"/>
    <w:rsid w:val="00931FC0"/>
    <w:rsid w:val="00932661"/>
    <w:rsid w:val="0093281E"/>
    <w:rsid w:val="00933058"/>
    <w:rsid w:val="009330DC"/>
    <w:rsid w:val="0093326E"/>
    <w:rsid w:val="00933A0E"/>
    <w:rsid w:val="00933C3D"/>
    <w:rsid w:val="00933EA7"/>
    <w:rsid w:val="009340C8"/>
    <w:rsid w:val="009341B7"/>
    <w:rsid w:val="009342B1"/>
    <w:rsid w:val="0093446D"/>
    <w:rsid w:val="00935251"/>
    <w:rsid w:val="00935EBA"/>
    <w:rsid w:val="009361B9"/>
    <w:rsid w:val="009364AC"/>
    <w:rsid w:val="0093680F"/>
    <w:rsid w:val="00936ED2"/>
    <w:rsid w:val="0093705D"/>
    <w:rsid w:val="00937107"/>
    <w:rsid w:val="00937769"/>
    <w:rsid w:val="00937797"/>
    <w:rsid w:val="00937DE7"/>
    <w:rsid w:val="0094098C"/>
    <w:rsid w:val="00941574"/>
    <w:rsid w:val="00941CF6"/>
    <w:rsid w:val="0094280A"/>
    <w:rsid w:val="00942A42"/>
    <w:rsid w:val="009430D3"/>
    <w:rsid w:val="00943719"/>
    <w:rsid w:val="00943FE0"/>
    <w:rsid w:val="00944D53"/>
    <w:rsid w:val="009450E6"/>
    <w:rsid w:val="009452AD"/>
    <w:rsid w:val="009457A7"/>
    <w:rsid w:val="00945877"/>
    <w:rsid w:val="00945A2B"/>
    <w:rsid w:val="00946CD9"/>
    <w:rsid w:val="00947140"/>
    <w:rsid w:val="009471AE"/>
    <w:rsid w:val="009471B9"/>
    <w:rsid w:val="009472D0"/>
    <w:rsid w:val="009479D2"/>
    <w:rsid w:val="00950212"/>
    <w:rsid w:val="00950B77"/>
    <w:rsid w:val="00950F71"/>
    <w:rsid w:val="00950F82"/>
    <w:rsid w:val="00951553"/>
    <w:rsid w:val="00951F79"/>
    <w:rsid w:val="009524B1"/>
    <w:rsid w:val="00952A91"/>
    <w:rsid w:val="00952AC1"/>
    <w:rsid w:val="00953610"/>
    <w:rsid w:val="00953637"/>
    <w:rsid w:val="009537CA"/>
    <w:rsid w:val="0095434D"/>
    <w:rsid w:val="009551DA"/>
    <w:rsid w:val="00955776"/>
    <w:rsid w:val="00955D13"/>
    <w:rsid w:val="00955D24"/>
    <w:rsid w:val="00956A7B"/>
    <w:rsid w:val="00956DFC"/>
    <w:rsid w:val="009570BD"/>
    <w:rsid w:val="009570DF"/>
    <w:rsid w:val="009571AA"/>
    <w:rsid w:val="00957602"/>
    <w:rsid w:val="00957730"/>
    <w:rsid w:val="00957A72"/>
    <w:rsid w:val="00957D2E"/>
    <w:rsid w:val="00957D57"/>
    <w:rsid w:val="0096056A"/>
    <w:rsid w:val="0096083B"/>
    <w:rsid w:val="00960F39"/>
    <w:rsid w:val="00961183"/>
    <w:rsid w:val="0096193A"/>
    <w:rsid w:val="00961ABE"/>
    <w:rsid w:val="00962404"/>
    <w:rsid w:val="00962B45"/>
    <w:rsid w:val="00962C11"/>
    <w:rsid w:val="00962EAE"/>
    <w:rsid w:val="009631FF"/>
    <w:rsid w:val="009635E9"/>
    <w:rsid w:val="00963F1B"/>
    <w:rsid w:val="0096402C"/>
    <w:rsid w:val="009642CA"/>
    <w:rsid w:val="00964981"/>
    <w:rsid w:val="009656F1"/>
    <w:rsid w:val="0096578B"/>
    <w:rsid w:val="0096677D"/>
    <w:rsid w:val="00966A02"/>
    <w:rsid w:val="009673B5"/>
    <w:rsid w:val="0096744A"/>
    <w:rsid w:val="00967702"/>
    <w:rsid w:val="00970A7C"/>
    <w:rsid w:val="00970C77"/>
    <w:rsid w:val="00971527"/>
    <w:rsid w:val="009715AD"/>
    <w:rsid w:val="009717B2"/>
    <w:rsid w:val="00971E35"/>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5F13"/>
    <w:rsid w:val="00976142"/>
    <w:rsid w:val="009768AE"/>
    <w:rsid w:val="00976BEE"/>
    <w:rsid w:val="00976DFD"/>
    <w:rsid w:val="009771E3"/>
    <w:rsid w:val="00977DEF"/>
    <w:rsid w:val="00980459"/>
    <w:rsid w:val="00980625"/>
    <w:rsid w:val="00980D36"/>
    <w:rsid w:val="00981A4C"/>
    <w:rsid w:val="00982041"/>
    <w:rsid w:val="0098247F"/>
    <w:rsid w:val="00982DD8"/>
    <w:rsid w:val="00983D83"/>
    <w:rsid w:val="00983F05"/>
    <w:rsid w:val="00983F47"/>
    <w:rsid w:val="0098487C"/>
    <w:rsid w:val="009849C3"/>
    <w:rsid w:val="00984A6D"/>
    <w:rsid w:val="00984BB5"/>
    <w:rsid w:val="009851D9"/>
    <w:rsid w:val="00985AF2"/>
    <w:rsid w:val="00986177"/>
    <w:rsid w:val="0098673B"/>
    <w:rsid w:val="009868EA"/>
    <w:rsid w:val="00986A5B"/>
    <w:rsid w:val="009871D6"/>
    <w:rsid w:val="0098725E"/>
    <w:rsid w:val="009872EB"/>
    <w:rsid w:val="009873E6"/>
    <w:rsid w:val="00987B9C"/>
    <w:rsid w:val="00987F1F"/>
    <w:rsid w:val="009900FD"/>
    <w:rsid w:val="009901C9"/>
    <w:rsid w:val="00991D3F"/>
    <w:rsid w:val="009923AC"/>
    <w:rsid w:val="0099263F"/>
    <w:rsid w:val="0099264D"/>
    <w:rsid w:val="0099363F"/>
    <w:rsid w:val="00993A7E"/>
    <w:rsid w:val="00993CCB"/>
    <w:rsid w:val="00995174"/>
    <w:rsid w:val="009951A9"/>
    <w:rsid w:val="0099522F"/>
    <w:rsid w:val="00996AE6"/>
    <w:rsid w:val="00997136"/>
    <w:rsid w:val="0099727C"/>
    <w:rsid w:val="00997386"/>
    <w:rsid w:val="0099762E"/>
    <w:rsid w:val="00997ABB"/>
    <w:rsid w:val="009A060E"/>
    <w:rsid w:val="009A08B9"/>
    <w:rsid w:val="009A0BC0"/>
    <w:rsid w:val="009A0CB6"/>
    <w:rsid w:val="009A10CD"/>
    <w:rsid w:val="009A13A7"/>
    <w:rsid w:val="009A14DC"/>
    <w:rsid w:val="009A18CF"/>
    <w:rsid w:val="009A1C4F"/>
    <w:rsid w:val="009A1CE7"/>
    <w:rsid w:val="009A1E77"/>
    <w:rsid w:val="009A1EE8"/>
    <w:rsid w:val="009A2304"/>
    <w:rsid w:val="009A2578"/>
    <w:rsid w:val="009A2BA2"/>
    <w:rsid w:val="009A3385"/>
    <w:rsid w:val="009A33E9"/>
    <w:rsid w:val="009A35A4"/>
    <w:rsid w:val="009A4F03"/>
    <w:rsid w:val="009A5F82"/>
    <w:rsid w:val="009A6279"/>
    <w:rsid w:val="009A66CD"/>
    <w:rsid w:val="009A6CCA"/>
    <w:rsid w:val="009A7384"/>
    <w:rsid w:val="009A7AC7"/>
    <w:rsid w:val="009A7D49"/>
    <w:rsid w:val="009B0FF4"/>
    <w:rsid w:val="009B131F"/>
    <w:rsid w:val="009B1AB4"/>
    <w:rsid w:val="009B1E79"/>
    <w:rsid w:val="009B26C2"/>
    <w:rsid w:val="009B26C3"/>
    <w:rsid w:val="009B2796"/>
    <w:rsid w:val="009B2AA1"/>
    <w:rsid w:val="009B32AC"/>
    <w:rsid w:val="009B34D5"/>
    <w:rsid w:val="009B3549"/>
    <w:rsid w:val="009B37D5"/>
    <w:rsid w:val="009B38FC"/>
    <w:rsid w:val="009B3F66"/>
    <w:rsid w:val="009B3F74"/>
    <w:rsid w:val="009B3FCD"/>
    <w:rsid w:val="009B4266"/>
    <w:rsid w:val="009B4702"/>
    <w:rsid w:val="009B4B71"/>
    <w:rsid w:val="009B4DB7"/>
    <w:rsid w:val="009B4FA5"/>
    <w:rsid w:val="009B5577"/>
    <w:rsid w:val="009B587D"/>
    <w:rsid w:val="009B6008"/>
    <w:rsid w:val="009B610E"/>
    <w:rsid w:val="009B6202"/>
    <w:rsid w:val="009B62C6"/>
    <w:rsid w:val="009B630A"/>
    <w:rsid w:val="009B76F9"/>
    <w:rsid w:val="009B7909"/>
    <w:rsid w:val="009B7D9A"/>
    <w:rsid w:val="009B7EA6"/>
    <w:rsid w:val="009C00DA"/>
    <w:rsid w:val="009C0406"/>
    <w:rsid w:val="009C046C"/>
    <w:rsid w:val="009C15FE"/>
    <w:rsid w:val="009C1EDF"/>
    <w:rsid w:val="009C20CE"/>
    <w:rsid w:val="009C2247"/>
    <w:rsid w:val="009C2571"/>
    <w:rsid w:val="009C2C71"/>
    <w:rsid w:val="009C2E39"/>
    <w:rsid w:val="009C2E5C"/>
    <w:rsid w:val="009C3699"/>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D0ED7"/>
    <w:rsid w:val="009D10E4"/>
    <w:rsid w:val="009D1827"/>
    <w:rsid w:val="009D2317"/>
    <w:rsid w:val="009D281D"/>
    <w:rsid w:val="009D2BDB"/>
    <w:rsid w:val="009D3183"/>
    <w:rsid w:val="009D36DD"/>
    <w:rsid w:val="009D380F"/>
    <w:rsid w:val="009D3F71"/>
    <w:rsid w:val="009D400F"/>
    <w:rsid w:val="009D41E6"/>
    <w:rsid w:val="009D4213"/>
    <w:rsid w:val="009D4890"/>
    <w:rsid w:val="009D4B96"/>
    <w:rsid w:val="009D4D61"/>
    <w:rsid w:val="009D507E"/>
    <w:rsid w:val="009D56DB"/>
    <w:rsid w:val="009D575D"/>
    <w:rsid w:val="009D57B5"/>
    <w:rsid w:val="009D7356"/>
    <w:rsid w:val="009D7733"/>
    <w:rsid w:val="009D7B43"/>
    <w:rsid w:val="009D7C18"/>
    <w:rsid w:val="009E053C"/>
    <w:rsid w:val="009E072E"/>
    <w:rsid w:val="009E0BCF"/>
    <w:rsid w:val="009E0F48"/>
    <w:rsid w:val="009E1220"/>
    <w:rsid w:val="009E13FA"/>
    <w:rsid w:val="009E1812"/>
    <w:rsid w:val="009E231A"/>
    <w:rsid w:val="009E23E5"/>
    <w:rsid w:val="009E2D98"/>
    <w:rsid w:val="009E3581"/>
    <w:rsid w:val="009E3862"/>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3BA"/>
    <w:rsid w:val="009E7CE4"/>
    <w:rsid w:val="009F02BB"/>
    <w:rsid w:val="009F14CA"/>
    <w:rsid w:val="009F18DA"/>
    <w:rsid w:val="009F1A6B"/>
    <w:rsid w:val="009F1BC3"/>
    <w:rsid w:val="009F1DD1"/>
    <w:rsid w:val="009F2057"/>
    <w:rsid w:val="009F21ED"/>
    <w:rsid w:val="009F25D0"/>
    <w:rsid w:val="009F2A85"/>
    <w:rsid w:val="009F5311"/>
    <w:rsid w:val="009F5925"/>
    <w:rsid w:val="009F637D"/>
    <w:rsid w:val="009F6496"/>
    <w:rsid w:val="009F672C"/>
    <w:rsid w:val="009F68A4"/>
    <w:rsid w:val="009F737C"/>
    <w:rsid w:val="009F7575"/>
    <w:rsid w:val="00A008A7"/>
    <w:rsid w:val="00A008B2"/>
    <w:rsid w:val="00A00900"/>
    <w:rsid w:val="00A009EB"/>
    <w:rsid w:val="00A0177A"/>
    <w:rsid w:val="00A018E2"/>
    <w:rsid w:val="00A02427"/>
    <w:rsid w:val="00A03998"/>
    <w:rsid w:val="00A03B01"/>
    <w:rsid w:val="00A03E7F"/>
    <w:rsid w:val="00A04834"/>
    <w:rsid w:val="00A04F76"/>
    <w:rsid w:val="00A0571C"/>
    <w:rsid w:val="00A05D91"/>
    <w:rsid w:val="00A05E11"/>
    <w:rsid w:val="00A06211"/>
    <w:rsid w:val="00A0673D"/>
    <w:rsid w:val="00A06CC2"/>
    <w:rsid w:val="00A06E1F"/>
    <w:rsid w:val="00A06EFF"/>
    <w:rsid w:val="00A07372"/>
    <w:rsid w:val="00A07528"/>
    <w:rsid w:val="00A0789A"/>
    <w:rsid w:val="00A07B99"/>
    <w:rsid w:val="00A07F85"/>
    <w:rsid w:val="00A10035"/>
    <w:rsid w:val="00A10738"/>
    <w:rsid w:val="00A10C10"/>
    <w:rsid w:val="00A10DCD"/>
    <w:rsid w:val="00A1105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579"/>
    <w:rsid w:val="00A14D63"/>
    <w:rsid w:val="00A1525D"/>
    <w:rsid w:val="00A15587"/>
    <w:rsid w:val="00A1640C"/>
    <w:rsid w:val="00A16529"/>
    <w:rsid w:val="00A16F91"/>
    <w:rsid w:val="00A1725E"/>
    <w:rsid w:val="00A17303"/>
    <w:rsid w:val="00A176D4"/>
    <w:rsid w:val="00A17D3C"/>
    <w:rsid w:val="00A21108"/>
    <w:rsid w:val="00A213D0"/>
    <w:rsid w:val="00A21560"/>
    <w:rsid w:val="00A21F09"/>
    <w:rsid w:val="00A2200E"/>
    <w:rsid w:val="00A2231F"/>
    <w:rsid w:val="00A22E15"/>
    <w:rsid w:val="00A234F1"/>
    <w:rsid w:val="00A23789"/>
    <w:rsid w:val="00A23F50"/>
    <w:rsid w:val="00A23F5F"/>
    <w:rsid w:val="00A2426B"/>
    <w:rsid w:val="00A24AED"/>
    <w:rsid w:val="00A24E7B"/>
    <w:rsid w:val="00A251D4"/>
    <w:rsid w:val="00A25507"/>
    <w:rsid w:val="00A25954"/>
    <w:rsid w:val="00A25B43"/>
    <w:rsid w:val="00A2602B"/>
    <w:rsid w:val="00A265AA"/>
    <w:rsid w:val="00A2687D"/>
    <w:rsid w:val="00A26987"/>
    <w:rsid w:val="00A26E14"/>
    <w:rsid w:val="00A273DF"/>
    <w:rsid w:val="00A27EAD"/>
    <w:rsid w:val="00A27EB9"/>
    <w:rsid w:val="00A300B2"/>
    <w:rsid w:val="00A309FE"/>
    <w:rsid w:val="00A30C12"/>
    <w:rsid w:val="00A30C49"/>
    <w:rsid w:val="00A30D86"/>
    <w:rsid w:val="00A30ECA"/>
    <w:rsid w:val="00A311B4"/>
    <w:rsid w:val="00A3188A"/>
    <w:rsid w:val="00A31A28"/>
    <w:rsid w:val="00A31DB1"/>
    <w:rsid w:val="00A325E8"/>
    <w:rsid w:val="00A32892"/>
    <w:rsid w:val="00A32B61"/>
    <w:rsid w:val="00A32BD5"/>
    <w:rsid w:val="00A32DBF"/>
    <w:rsid w:val="00A32DC8"/>
    <w:rsid w:val="00A3320E"/>
    <w:rsid w:val="00A3333A"/>
    <w:rsid w:val="00A3401E"/>
    <w:rsid w:val="00A34270"/>
    <w:rsid w:val="00A3464A"/>
    <w:rsid w:val="00A35B73"/>
    <w:rsid w:val="00A3614C"/>
    <w:rsid w:val="00A36618"/>
    <w:rsid w:val="00A36CD0"/>
    <w:rsid w:val="00A37213"/>
    <w:rsid w:val="00A379CF"/>
    <w:rsid w:val="00A37E1A"/>
    <w:rsid w:val="00A37E6F"/>
    <w:rsid w:val="00A37E7B"/>
    <w:rsid w:val="00A4011A"/>
    <w:rsid w:val="00A407ED"/>
    <w:rsid w:val="00A40DAC"/>
    <w:rsid w:val="00A40E2D"/>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A8E"/>
    <w:rsid w:val="00A46724"/>
    <w:rsid w:val="00A46BB5"/>
    <w:rsid w:val="00A46EC5"/>
    <w:rsid w:val="00A46FC2"/>
    <w:rsid w:val="00A47015"/>
    <w:rsid w:val="00A50091"/>
    <w:rsid w:val="00A50692"/>
    <w:rsid w:val="00A50A0C"/>
    <w:rsid w:val="00A50D7B"/>
    <w:rsid w:val="00A51167"/>
    <w:rsid w:val="00A511AD"/>
    <w:rsid w:val="00A511C6"/>
    <w:rsid w:val="00A5169D"/>
    <w:rsid w:val="00A51730"/>
    <w:rsid w:val="00A51C87"/>
    <w:rsid w:val="00A51E55"/>
    <w:rsid w:val="00A523CF"/>
    <w:rsid w:val="00A523E5"/>
    <w:rsid w:val="00A5260E"/>
    <w:rsid w:val="00A5292A"/>
    <w:rsid w:val="00A52BBE"/>
    <w:rsid w:val="00A532CB"/>
    <w:rsid w:val="00A533B1"/>
    <w:rsid w:val="00A53585"/>
    <w:rsid w:val="00A5386E"/>
    <w:rsid w:val="00A53975"/>
    <w:rsid w:val="00A53E4E"/>
    <w:rsid w:val="00A54362"/>
    <w:rsid w:val="00A54695"/>
    <w:rsid w:val="00A54962"/>
    <w:rsid w:val="00A54C14"/>
    <w:rsid w:val="00A54DD1"/>
    <w:rsid w:val="00A55792"/>
    <w:rsid w:val="00A55912"/>
    <w:rsid w:val="00A55AF0"/>
    <w:rsid w:val="00A55BB3"/>
    <w:rsid w:val="00A55D05"/>
    <w:rsid w:val="00A55EAD"/>
    <w:rsid w:val="00A55F93"/>
    <w:rsid w:val="00A56205"/>
    <w:rsid w:val="00A5620A"/>
    <w:rsid w:val="00A569CF"/>
    <w:rsid w:val="00A56A34"/>
    <w:rsid w:val="00A56D6C"/>
    <w:rsid w:val="00A56DEF"/>
    <w:rsid w:val="00A57104"/>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BCD"/>
    <w:rsid w:val="00A62E16"/>
    <w:rsid w:val="00A62ED2"/>
    <w:rsid w:val="00A62FBC"/>
    <w:rsid w:val="00A636ED"/>
    <w:rsid w:val="00A644E3"/>
    <w:rsid w:val="00A64C07"/>
    <w:rsid w:val="00A64E58"/>
    <w:rsid w:val="00A64E9F"/>
    <w:rsid w:val="00A652A2"/>
    <w:rsid w:val="00A672A2"/>
    <w:rsid w:val="00A672F0"/>
    <w:rsid w:val="00A67E62"/>
    <w:rsid w:val="00A7039E"/>
    <w:rsid w:val="00A703BB"/>
    <w:rsid w:val="00A705F6"/>
    <w:rsid w:val="00A712A3"/>
    <w:rsid w:val="00A7135F"/>
    <w:rsid w:val="00A71652"/>
    <w:rsid w:val="00A7168C"/>
    <w:rsid w:val="00A71A4A"/>
    <w:rsid w:val="00A71B6A"/>
    <w:rsid w:val="00A71CA3"/>
    <w:rsid w:val="00A71FC8"/>
    <w:rsid w:val="00A72722"/>
    <w:rsid w:val="00A72CD8"/>
    <w:rsid w:val="00A74051"/>
    <w:rsid w:val="00A74196"/>
    <w:rsid w:val="00A74252"/>
    <w:rsid w:val="00A742CB"/>
    <w:rsid w:val="00A74337"/>
    <w:rsid w:val="00A74735"/>
    <w:rsid w:val="00A747A0"/>
    <w:rsid w:val="00A74EAC"/>
    <w:rsid w:val="00A74F77"/>
    <w:rsid w:val="00A7506F"/>
    <w:rsid w:val="00A76145"/>
    <w:rsid w:val="00A763CC"/>
    <w:rsid w:val="00A76EAC"/>
    <w:rsid w:val="00A76EBD"/>
    <w:rsid w:val="00A77824"/>
    <w:rsid w:val="00A80A9D"/>
    <w:rsid w:val="00A8112F"/>
    <w:rsid w:val="00A812CB"/>
    <w:rsid w:val="00A819C0"/>
    <w:rsid w:val="00A81CC8"/>
    <w:rsid w:val="00A81CDA"/>
    <w:rsid w:val="00A824E2"/>
    <w:rsid w:val="00A82896"/>
    <w:rsid w:val="00A83632"/>
    <w:rsid w:val="00A83B82"/>
    <w:rsid w:val="00A83BA5"/>
    <w:rsid w:val="00A8447F"/>
    <w:rsid w:val="00A84713"/>
    <w:rsid w:val="00A84803"/>
    <w:rsid w:val="00A84DD0"/>
    <w:rsid w:val="00A84E27"/>
    <w:rsid w:val="00A84E8F"/>
    <w:rsid w:val="00A84F17"/>
    <w:rsid w:val="00A852A7"/>
    <w:rsid w:val="00A85712"/>
    <w:rsid w:val="00A85C90"/>
    <w:rsid w:val="00A85D24"/>
    <w:rsid w:val="00A85D54"/>
    <w:rsid w:val="00A85FBC"/>
    <w:rsid w:val="00A86053"/>
    <w:rsid w:val="00A8651F"/>
    <w:rsid w:val="00A86865"/>
    <w:rsid w:val="00A86D07"/>
    <w:rsid w:val="00A8745A"/>
    <w:rsid w:val="00A87681"/>
    <w:rsid w:val="00A876FA"/>
    <w:rsid w:val="00A87708"/>
    <w:rsid w:val="00A87D31"/>
    <w:rsid w:val="00A9005D"/>
    <w:rsid w:val="00A904CF"/>
    <w:rsid w:val="00A90520"/>
    <w:rsid w:val="00A90B07"/>
    <w:rsid w:val="00A91016"/>
    <w:rsid w:val="00A91369"/>
    <w:rsid w:val="00A91608"/>
    <w:rsid w:val="00A91D3B"/>
    <w:rsid w:val="00A91DA3"/>
    <w:rsid w:val="00A91DEC"/>
    <w:rsid w:val="00A92028"/>
    <w:rsid w:val="00A9202D"/>
    <w:rsid w:val="00A9208F"/>
    <w:rsid w:val="00A923FA"/>
    <w:rsid w:val="00A936EC"/>
    <w:rsid w:val="00A93ACC"/>
    <w:rsid w:val="00A94508"/>
    <w:rsid w:val="00A94800"/>
    <w:rsid w:val="00A94BF5"/>
    <w:rsid w:val="00A95164"/>
    <w:rsid w:val="00A954CB"/>
    <w:rsid w:val="00A95594"/>
    <w:rsid w:val="00A95C30"/>
    <w:rsid w:val="00A95D33"/>
    <w:rsid w:val="00A95E96"/>
    <w:rsid w:val="00A95FF1"/>
    <w:rsid w:val="00A963C3"/>
    <w:rsid w:val="00A9648E"/>
    <w:rsid w:val="00A967D7"/>
    <w:rsid w:val="00A96981"/>
    <w:rsid w:val="00A9758B"/>
    <w:rsid w:val="00A9764B"/>
    <w:rsid w:val="00A97FBF"/>
    <w:rsid w:val="00AA002E"/>
    <w:rsid w:val="00AA006E"/>
    <w:rsid w:val="00AA1144"/>
    <w:rsid w:val="00AA1B88"/>
    <w:rsid w:val="00AA1BC9"/>
    <w:rsid w:val="00AA1E9A"/>
    <w:rsid w:val="00AA2043"/>
    <w:rsid w:val="00AA204B"/>
    <w:rsid w:val="00AA236E"/>
    <w:rsid w:val="00AA28EA"/>
    <w:rsid w:val="00AA29B4"/>
    <w:rsid w:val="00AA29B6"/>
    <w:rsid w:val="00AA2CA8"/>
    <w:rsid w:val="00AA2CE3"/>
    <w:rsid w:val="00AA3019"/>
    <w:rsid w:val="00AA364E"/>
    <w:rsid w:val="00AA399E"/>
    <w:rsid w:val="00AA3BF5"/>
    <w:rsid w:val="00AA3E66"/>
    <w:rsid w:val="00AA502D"/>
    <w:rsid w:val="00AA5081"/>
    <w:rsid w:val="00AA5273"/>
    <w:rsid w:val="00AA5489"/>
    <w:rsid w:val="00AA6419"/>
    <w:rsid w:val="00AA6612"/>
    <w:rsid w:val="00AA6E50"/>
    <w:rsid w:val="00AA7890"/>
    <w:rsid w:val="00AB16A2"/>
    <w:rsid w:val="00AB1A48"/>
    <w:rsid w:val="00AB24A5"/>
    <w:rsid w:val="00AB31A3"/>
    <w:rsid w:val="00AB31CA"/>
    <w:rsid w:val="00AB350B"/>
    <w:rsid w:val="00AB3604"/>
    <w:rsid w:val="00AB3881"/>
    <w:rsid w:val="00AB3944"/>
    <w:rsid w:val="00AB4375"/>
    <w:rsid w:val="00AB44B9"/>
    <w:rsid w:val="00AB4726"/>
    <w:rsid w:val="00AB49BB"/>
    <w:rsid w:val="00AB4C70"/>
    <w:rsid w:val="00AB508F"/>
    <w:rsid w:val="00AB52BB"/>
    <w:rsid w:val="00AB5376"/>
    <w:rsid w:val="00AB549A"/>
    <w:rsid w:val="00AB54A5"/>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2086"/>
    <w:rsid w:val="00AC2096"/>
    <w:rsid w:val="00AC34C4"/>
    <w:rsid w:val="00AC3991"/>
    <w:rsid w:val="00AC49CD"/>
    <w:rsid w:val="00AC4A04"/>
    <w:rsid w:val="00AC4A83"/>
    <w:rsid w:val="00AC50B2"/>
    <w:rsid w:val="00AC53A4"/>
    <w:rsid w:val="00AC5600"/>
    <w:rsid w:val="00AC581C"/>
    <w:rsid w:val="00AC5B7F"/>
    <w:rsid w:val="00AC5C52"/>
    <w:rsid w:val="00AC5CD8"/>
    <w:rsid w:val="00AC66FF"/>
    <w:rsid w:val="00AC67CE"/>
    <w:rsid w:val="00AC7546"/>
    <w:rsid w:val="00AC78AB"/>
    <w:rsid w:val="00AC7993"/>
    <w:rsid w:val="00AC7C3B"/>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52A5"/>
    <w:rsid w:val="00AD584D"/>
    <w:rsid w:val="00AD61A8"/>
    <w:rsid w:val="00AD62E3"/>
    <w:rsid w:val="00AD6452"/>
    <w:rsid w:val="00AD652A"/>
    <w:rsid w:val="00AD670A"/>
    <w:rsid w:val="00AD689F"/>
    <w:rsid w:val="00AD6B03"/>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47A"/>
    <w:rsid w:val="00AE4865"/>
    <w:rsid w:val="00AE4CE8"/>
    <w:rsid w:val="00AE525B"/>
    <w:rsid w:val="00AE574C"/>
    <w:rsid w:val="00AE5A88"/>
    <w:rsid w:val="00AE5B08"/>
    <w:rsid w:val="00AE6BBB"/>
    <w:rsid w:val="00AE72B0"/>
    <w:rsid w:val="00AE75B5"/>
    <w:rsid w:val="00AE77D0"/>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1C1"/>
    <w:rsid w:val="00AF52CA"/>
    <w:rsid w:val="00AF532D"/>
    <w:rsid w:val="00AF53A0"/>
    <w:rsid w:val="00AF5498"/>
    <w:rsid w:val="00AF5A7C"/>
    <w:rsid w:val="00AF610B"/>
    <w:rsid w:val="00AF6463"/>
    <w:rsid w:val="00AF69A9"/>
    <w:rsid w:val="00AF69E8"/>
    <w:rsid w:val="00AF6FA9"/>
    <w:rsid w:val="00AF73FC"/>
    <w:rsid w:val="00B00363"/>
    <w:rsid w:val="00B0076A"/>
    <w:rsid w:val="00B00884"/>
    <w:rsid w:val="00B017B3"/>
    <w:rsid w:val="00B02280"/>
    <w:rsid w:val="00B0265A"/>
    <w:rsid w:val="00B027A7"/>
    <w:rsid w:val="00B02E20"/>
    <w:rsid w:val="00B0307A"/>
    <w:rsid w:val="00B03357"/>
    <w:rsid w:val="00B035BA"/>
    <w:rsid w:val="00B055E9"/>
    <w:rsid w:val="00B05CB1"/>
    <w:rsid w:val="00B063E5"/>
    <w:rsid w:val="00B06646"/>
    <w:rsid w:val="00B068F8"/>
    <w:rsid w:val="00B06B8D"/>
    <w:rsid w:val="00B0705A"/>
    <w:rsid w:val="00B073CB"/>
    <w:rsid w:val="00B0774E"/>
    <w:rsid w:val="00B07ABB"/>
    <w:rsid w:val="00B07E49"/>
    <w:rsid w:val="00B1003C"/>
    <w:rsid w:val="00B106AA"/>
    <w:rsid w:val="00B106B8"/>
    <w:rsid w:val="00B10C24"/>
    <w:rsid w:val="00B10FCB"/>
    <w:rsid w:val="00B11185"/>
    <w:rsid w:val="00B1198E"/>
    <w:rsid w:val="00B12101"/>
    <w:rsid w:val="00B12A56"/>
    <w:rsid w:val="00B12B34"/>
    <w:rsid w:val="00B131B8"/>
    <w:rsid w:val="00B1399E"/>
    <w:rsid w:val="00B14182"/>
    <w:rsid w:val="00B14863"/>
    <w:rsid w:val="00B14C24"/>
    <w:rsid w:val="00B14ECD"/>
    <w:rsid w:val="00B1529A"/>
    <w:rsid w:val="00B15863"/>
    <w:rsid w:val="00B15C0B"/>
    <w:rsid w:val="00B15D2E"/>
    <w:rsid w:val="00B1674C"/>
    <w:rsid w:val="00B16F35"/>
    <w:rsid w:val="00B17221"/>
    <w:rsid w:val="00B1730B"/>
    <w:rsid w:val="00B1734B"/>
    <w:rsid w:val="00B176C9"/>
    <w:rsid w:val="00B17F57"/>
    <w:rsid w:val="00B200A1"/>
    <w:rsid w:val="00B20128"/>
    <w:rsid w:val="00B20376"/>
    <w:rsid w:val="00B2081F"/>
    <w:rsid w:val="00B20A16"/>
    <w:rsid w:val="00B21156"/>
    <w:rsid w:val="00B214CB"/>
    <w:rsid w:val="00B21715"/>
    <w:rsid w:val="00B219DC"/>
    <w:rsid w:val="00B21B92"/>
    <w:rsid w:val="00B21E14"/>
    <w:rsid w:val="00B2295D"/>
    <w:rsid w:val="00B22B36"/>
    <w:rsid w:val="00B22DBA"/>
    <w:rsid w:val="00B22E34"/>
    <w:rsid w:val="00B2307D"/>
    <w:rsid w:val="00B230C1"/>
    <w:rsid w:val="00B235B8"/>
    <w:rsid w:val="00B237AD"/>
    <w:rsid w:val="00B2381F"/>
    <w:rsid w:val="00B2451B"/>
    <w:rsid w:val="00B24A74"/>
    <w:rsid w:val="00B253B6"/>
    <w:rsid w:val="00B2556B"/>
    <w:rsid w:val="00B25804"/>
    <w:rsid w:val="00B25DA4"/>
    <w:rsid w:val="00B266EC"/>
    <w:rsid w:val="00B26D04"/>
    <w:rsid w:val="00B27EFF"/>
    <w:rsid w:val="00B30907"/>
    <w:rsid w:val="00B30C0B"/>
    <w:rsid w:val="00B30EBC"/>
    <w:rsid w:val="00B32116"/>
    <w:rsid w:val="00B3277E"/>
    <w:rsid w:val="00B32A17"/>
    <w:rsid w:val="00B32AB9"/>
    <w:rsid w:val="00B337E3"/>
    <w:rsid w:val="00B33AA4"/>
    <w:rsid w:val="00B33CF9"/>
    <w:rsid w:val="00B33D24"/>
    <w:rsid w:val="00B33DD1"/>
    <w:rsid w:val="00B33E4D"/>
    <w:rsid w:val="00B33ED7"/>
    <w:rsid w:val="00B3459F"/>
    <w:rsid w:val="00B347CF"/>
    <w:rsid w:val="00B3517D"/>
    <w:rsid w:val="00B3533C"/>
    <w:rsid w:val="00B3556D"/>
    <w:rsid w:val="00B3560E"/>
    <w:rsid w:val="00B35721"/>
    <w:rsid w:val="00B35AC3"/>
    <w:rsid w:val="00B35AEA"/>
    <w:rsid w:val="00B35D04"/>
    <w:rsid w:val="00B35F29"/>
    <w:rsid w:val="00B36317"/>
    <w:rsid w:val="00B36598"/>
    <w:rsid w:val="00B36C5F"/>
    <w:rsid w:val="00B37C86"/>
    <w:rsid w:val="00B406C0"/>
    <w:rsid w:val="00B4094C"/>
    <w:rsid w:val="00B41089"/>
    <w:rsid w:val="00B4168E"/>
    <w:rsid w:val="00B42721"/>
    <w:rsid w:val="00B42DD2"/>
    <w:rsid w:val="00B42FE9"/>
    <w:rsid w:val="00B4300D"/>
    <w:rsid w:val="00B43911"/>
    <w:rsid w:val="00B43B08"/>
    <w:rsid w:val="00B44435"/>
    <w:rsid w:val="00B45243"/>
    <w:rsid w:val="00B455B3"/>
    <w:rsid w:val="00B45AB0"/>
    <w:rsid w:val="00B46B09"/>
    <w:rsid w:val="00B46FEB"/>
    <w:rsid w:val="00B4739F"/>
    <w:rsid w:val="00B47797"/>
    <w:rsid w:val="00B47819"/>
    <w:rsid w:val="00B507DD"/>
    <w:rsid w:val="00B50847"/>
    <w:rsid w:val="00B50FBA"/>
    <w:rsid w:val="00B514F8"/>
    <w:rsid w:val="00B515F2"/>
    <w:rsid w:val="00B521EC"/>
    <w:rsid w:val="00B5242B"/>
    <w:rsid w:val="00B5268A"/>
    <w:rsid w:val="00B52F73"/>
    <w:rsid w:val="00B53087"/>
    <w:rsid w:val="00B532C4"/>
    <w:rsid w:val="00B5342A"/>
    <w:rsid w:val="00B54190"/>
    <w:rsid w:val="00B547CB"/>
    <w:rsid w:val="00B54EC2"/>
    <w:rsid w:val="00B54F9C"/>
    <w:rsid w:val="00B55123"/>
    <w:rsid w:val="00B559F2"/>
    <w:rsid w:val="00B55CBE"/>
    <w:rsid w:val="00B57A45"/>
    <w:rsid w:val="00B60057"/>
    <w:rsid w:val="00B600AC"/>
    <w:rsid w:val="00B603CF"/>
    <w:rsid w:val="00B603E4"/>
    <w:rsid w:val="00B606D5"/>
    <w:rsid w:val="00B60A77"/>
    <w:rsid w:val="00B610F6"/>
    <w:rsid w:val="00B6134F"/>
    <w:rsid w:val="00B61569"/>
    <w:rsid w:val="00B61E48"/>
    <w:rsid w:val="00B61FFF"/>
    <w:rsid w:val="00B62E85"/>
    <w:rsid w:val="00B633BE"/>
    <w:rsid w:val="00B63C51"/>
    <w:rsid w:val="00B63DEC"/>
    <w:rsid w:val="00B63EE3"/>
    <w:rsid w:val="00B63FB9"/>
    <w:rsid w:val="00B64047"/>
    <w:rsid w:val="00B64537"/>
    <w:rsid w:val="00B64839"/>
    <w:rsid w:val="00B64F3A"/>
    <w:rsid w:val="00B65617"/>
    <w:rsid w:val="00B65DBB"/>
    <w:rsid w:val="00B6666F"/>
    <w:rsid w:val="00B66865"/>
    <w:rsid w:val="00B66C3A"/>
    <w:rsid w:val="00B66FE0"/>
    <w:rsid w:val="00B7074B"/>
    <w:rsid w:val="00B70AD8"/>
    <w:rsid w:val="00B70C24"/>
    <w:rsid w:val="00B70DF2"/>
    <w:rsid w:val="00B7153C"/>
    <w:rsid w:val="00B7162C"/>
    <w:rsid w:val="00B71AFF"/>
    <w:rsid w:val="00B71CB8"/>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EB7"/>
    <w:rsid w:val="00B74FC2"/>
    <w:rsid w:val="00B74FC7"/>
    <w:rsid w:val="00B754C0"/>
    <w:rsid w:val="00B755C8"/>
    <w:rsid w:val="00B75B03"/>
    <w:rsid w:val="00B75B41"/>
    <w:rsid w:val="00B75BAC"/>
    <w:rsid w:val="00B763F6"/>
    <w:rsid w:val="00B76919"/>
    <w:rsid w:val="00B76D98"/>
    <w:rsid w:val="00B77021"/>
    <w:rsid w:val="00B802B8"/>
    <w:rsid w:val="00B80F98"/>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9AF"/>
    <w:rsid w:val="00B84BDD"/>
    <w:rsid w:val="00B84C90"/>
    <w:rsid w:val="00B8575E"/>
    <w:rsid w:val="00B85B56"/>
    <w:rsid w:val="00B85EAF"/>
    <w:rsid w:val="00B865E8"/>
    <w:rsid w:val="00B867BB"/>
    <w:rsid w:val="00B86BA3"/>
    <w:rsid w:val="00B874B7"/>
    <w:rsid w:val="00B8756F"/>
    <w:rsid w:val="00B87B25"/>
    <w:rsid w:val="00B87EFD"/>
    <w:rsid w:val="00B901B1"/>
    <w:rsid w:val="00B90483"/>
    <w:rsid w:val="00B9070D"/>
    <w:rsid w:val="00B90D66"/>
    <w:rsid w:val="00B910E0"/>
    <w:rsid w:val="00B91213"/>
    <w:rsid w:val="00B91E94"/>
    <w:rsid w:val="00B91EB7"/>
    <w:rsid w:val="00B92059"/>
    <w:rsid w:val="00B92154"/>
    <w:rsid w:val="00B92243"/>
    <w:rsid w:val="00B92331"/>
    <w:rsid w:val="00B92ACE"/>
    <w:rsid w:val="00B92BAC"/>
    <w:rsid w:val="00B93AD3"/>
    <w:rsid w:val="00B94566"/>
    <w:rsid w:val="00B94DE1"/>
    <w:rsid w:val="00B950BA"/>
    <w:rsid w:val="00B951DD"/>
    <w:rsid w:val="00B95255"/>
    <w:rsid w:val="00B95988"/>
    <w:rsid w:val="00B96A54"/>
    <w:rsid w:val="00B96DAC"/>
    <w:rsid w:val="00B96F3A"/>
    <w:rsid w:val="00B9714A"/>
    <w:rsid w:val="00B971A8"/>
    <w:rsid w:val="00B97ADA"/>
    <w:rsid w:val="00B97B7E"/>
    <w:rsid w:val="00B97B91"/>
    <w:rsid w:val="00BA04CD"/>
    <w:rsid w:val="00BA07AB"/>
    <w:rsid w:val="00BA0F6E"/>
    <w:rsid w:val="00BA1413"/>
    <w:rsid w:val="00BA1979"/>
    <w:rsid w:val="00BA2F28"/>
    <w:rsid w:val="00BA32D5"/>
    <w:rsid w:val="00BA3535"/>
    <w:rsid w:val="00BA35E7"/>
    <w:rsid w:val="00BA3AB1"/>
    <w:rsid w:val="00BA401A"/>
    <w:rsid w:val="00BA4CAD"/>
    <w:rsid w:val="00BA4CBB"/>
    <w:rsid w:val="00BA4E4D"/>
    <w:rsid w:val="00BA5438"/>
    <w:rsid w:val="00BA5CA4"/>
    <w:rsid w:val="00BA5FC5"/>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555"/>
    <w:rsid w:val="00BB3566"/>
    <w:rsid w:val="00BB35F0"/>
    <w:rsid w:val="00BB3FD8"/>
    <w:rsid w:val="00BB4300"/>
    <w:rsid w:val="00BB4547"/>
    <w:rsid w:val="00BB4D10"/>
    <w:rsid w:val="00BB4D3C"/>
    <w:rsid w:val="00BB4D60"/>
    <w:rsid w:val="00BB5324"/>
    <w:rsid w:val="00BB5DEC"/>
    <w:rsid w:val="00BB5E07"/>
    <w:rsid w:val="00BB5E4B"/>
    <w:rsid w:val="00BB6421"/>
    <w:rsid w:val="00BB64B2"/>
    <w:rsid w:val="00BB6A58"/>
    <w:rsid w:val="00BB720C"/>
    <w:rsid w:val="00BB75AD"/>
    <w:rsid w:val="00BB75E2"/>
    <w:rsid w:val="00BB7BDE"/>
    <w:rsid w:val="00BB7F02"/>
    <w:rsid w:val="00BC00F9"/>
    <w:rsid w:val="00BC02D5"/>
    <w:rsid w:val="00BC03B9"/>
    <w:rsid w:val="00BC091F"/>
    <w:rsid w:val="00BC097A"/>
    <w:rsid w:val="00BC0C4E"/>
    <w:rsid w:val="00BC0E79"/>
    <w:rsid w:val="00BC10F9"/>
    <w:rsid w:val="00BC159D"/>
    <w:rsid w:val="00BC1A90"/>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FB"/>
    <w:rsid w:val="00BD0C9C"/>
    <w:rsid w:val="00BD1197"/>
    <w:rsid w:val="00BD1A58"/>
    <w:rsid w:val="00BD1E6F"/>
    <w:rsid w:val="00BD2965"/>
    <w:rsid w:val="00BD2C3C"/>
    <w:rsid w:val="00BD319F"/>
    <w:rsid w:val="00BD37AB"/>
    <w:rsid w:val="00BD38DA"/>
    <w:rsid w:val="00BD3C7F"/>
    <w:rsid w:val="00BD3D29"/>
    <w:rsid w:val="00BD3D60"/>
    <w:rsid w:val="00BD3ED7"/>
    <w:rsid w:val="00BD41DC"/>
    <w:rsid w:val="00BD4491"/>
    <w:rsid w:val="00BD45A6"/>
    <w:rsid w:val="00BD47E8"/>
    <w:rsid w:val="00BD4852"/>
    <w:rsid w:val="00BD49DC"/>
    <w:rsid w:val="00BD4A60"/>
    <w:rsid w:val="00BD5AD7"/>
    <w:rsid w:val="00BD62F3"/>
    <w:rsid w:val="00BD65BF"/>
    <w:rsid w:val="00BD6C75"/>
    <w:rsid w:val="00BD6DAD"/>
    <w:rsid w:val="00BD71CA"/>
    <w:rsid w:val="00BD7628"/>
    <w:rsid w:val="00BD7E0E"/>
    <w:rsid w:val="00BD7EC1"/>
    <w:rsid w:val="00BE0712"/>
    <w:rsid w:val="00BE0EE8"/>
    <w:rsid w:val="00BE1101"/>
    <w:rsid w:val="00BE16F4"/>
    <w:rsid w:val="00BE1B06"/>
    <w:rsid w:val="00BE1B61"/>
    <w:rsid w:val="00BE1E3B"/>
    <w:rsid w:val="00BE2909"/>
    <w:rsid w:val="00BE3147"/>
    <w:rsid w:val="00BE32FA"/>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F0046"/>
    <w:rsid w:val="00BF03EC"/>
    <w:rsid w:val="00BF05E6"/>
    <w:rsid w:val="00BF0B88"/>
    <w:rsid w:val="00BF1E3E"/>
    <w:rsid w:val="00BF20AD"/>
    <w:rsid w:val="00BF2130"/>
    <w:rsid w:val="00BF2379"/>
    <w:rsid w:val="00BF2748"/>
    <w:rsid w:val="00BF35DA"/>
    <w:rsid w:val="00BF509F"/>
    <w:rsid w:val="00BF5418"/>
    <w:rsid w:val="00BF556F"/>
    <w:rsid w:val="00BF55D1"/>
    <w:rsid w:val="00BF6168"/>
    <w:rsid w:val="00BF62FA"/>
    <w:rsid w:val="00BF648F"/>
    <w:rsid w:val="00BF6968"/>
    <w:rsid w:val="00BF753A"/>
    <w:rsid w:val="00BF7956"/>
    <w:rsid w:val="00C0041C"/>
    <w:rsid w:val="00C004D6"/>
    <w:rsid w:val="00C0056C"/>
    <w:rsid w:val="00C011E9"/>
    <w:rsid w:val="00C01802"/>
    <w:rsid w:val="00C0205B"/>
    <w:rsid w:val="00C02193"/>
    <w:rsid w:val="00C021A5"/>
    <w:rsid w:val="00C02E79"/>
    <w:rsid w:val="00C030D9"/>
    <w:rsid w:val="00C03518"/>
    <w:rsid w:val="00C0482A"/>
    <w:rsid w:val="00C05397"/>
    <w:rsid w:val="00C057FC"/>
    <w:rsid w:val="00C05A38"/>
    <w:rsid w:val="00C05BE9"/>
    <w:rsid w:val="00C05D08"/>
    <w:rsid w:val="00C05E96"/>
    <w:rsid w:val="00C0670F"/>
    <w:rsid w:val="00C06F23"/>
    <w:rsid w:val="00C0704A"/>
    <w:rsid w:val="00C073B2"/>
    <w:rsid w:val="00C073FF"/>
    <w:rsid w:val="00C07C5B"/>
    <w:rsid w:val="00C07CAF"/>
    <w:rsid w:val="00C07CBF"/>
    <w:rsid w:val="00C10078"/>
    <w:rsid w:val="00C107B7"/>
    <w:rsid w:val="00C10811"/>
    <w:rsid w:val="00C11356"/>
    <w:rsid w:val="00C11BE4"/>
    <w:rsid w:val="00C11CF4"/>
    <w:rsid w:val="00C120C2"/>
    <w:rsid w:val="00C12142"/>
    <w:rsid w:val="00C1249F"/>
    <w:rsid w:val="00C124ED"/>
    <w:rsid w:val="00C125C3"/>
    <w:rsid w:val="00C13140"/>
    <w:rsid w:val="00C1339D"/>
    <w:rsid w:val="00C1468E"/>
    <w:rsid w:val="00C14A6F"/>
    <w:rsid w:val="00C1544C"/>
    <w:rsid w:val="00C157BC"/>
    <w:rsid w:val="00C15A3A"/>
    <w:rsid w:val="00C15B76"/>
    <w:rsid w:val="00C15B8A"/>
    <w:rsid w:val="00C15BDF"/>
    <w:rsid w:val="00C15D4C"/>
    <w:rsid w:val="00C16097"/>
    <w:rsid w:val="00C1609D"/>
    <w:rsid w:val="00C16B76"/>
    <w:rsid w:val="00C17406"/>
    <w:rsid w:val="00C1771C"/>
    <w:rsid w:val="00C177A7"/>
    <w:rsid w:val="00C20169"/>
    <w:rsid w:val="00C20535"/>
    <w:rsid w:val="00C206BB"/>
    <w:rsid w:val="00C207F3"/>
    <w:rsid w:val="00C2096F"/>
    <w:rsid w:val="00C211B7"/>
    <w:rsid w:val="00C214C7"/>
    <w:rsid w:val="00C216FF"/>
    <w:rsid w:val="00C21B81"/>
    <w:rsid w:val="00C21FA8"/>
    <w:rsid w:val="00C222BD"/>
    <w:rsid w:val="00C22BE2"/>
    <w:rsid w:val="00C22EF0"/>
    <w:rsid w:val="00C23105"/>
    <w:rsid w:val="00C2328C"/>
    <w:rsid w:val="00C23365"/>
    <w:rsid w:val="00C235DE"/>
    <w:rsid w:val="00C23A86"/>
    <w:rsid w:val="00C23AC7"/>
    <w:rsid w:val="00C23DE0"/>
    <w:rsid w:val="00C24B08"/>
    <w:rsid w:val="00C25736"/>
    <w:rsid w:val="00C25BCD"/>
    <w:rsid w:val="00C2635E"/>
    <w:rsid w:val="00C27D8B"/>
    <w:rsid w:val="00C27E8B"/>
    <w:rsid w:val="00C27F3B"/>
    <w:rsid w:val="00C30887"/>
    <w:rsid w:val="00C3279A"/>
    <w:rsid w:val="00C33AAC"/>
    <w:rsid w:val="00C33CB5"/>
    <w:rsid w:val="00C33E16"/>
    <w:rsid w:val="00C33FBB"/>
    <w:rsid w:val="00C34106"/>
    <w:rsid w:val="00C3412F"/>
    <w:rsid w:val="00C34DE2"/>
    <w:rsid w:val="00C34E41"/>
    <w:rsid w:val="00C35219"/>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835"/>
    <w:rsid w:val="00C4426D"/>
    <w:rsid w:val="00C44556"/>
    <w:rsid w:val="00C44897"/>
    <w:rsid w:val="00C45135"/>
    <w:rsid w:val="00C452FA"/>
    <w:rsid w:val="00C4577C"/>
    <w:rsid w:val="00C4579E"/>
    <w:rsid w:val="00C45A05"/>
    <w:rsid w:val="00C46C2B"/>
    <w:rsid w:val="00C46D52"/>
    <w:rsid w:val="00C46D87"/>
    <w:rsid w:val="00C46F64"/>
    <w:rsid w:val="00C470EE"/>
    <w:rsid w:val="00C47113"/>
    <w:rsid w:val="00C471E3"/>
    <w:rsid w:val="00C47F72"/>
    <w:rsid w:val="00C50AB8"/>
    <w:rsid w:val="00C50EAC"/>
    <w:rsid w:val="00C51C62"/>
    <w:rsid w:val="00C52064"/>
    <w:rsid w:val="00C525AA"/>
    <w:rsid w:val="00C52DC4"/>
    <w:rsid w:val="00C5359F"/>
    <w:rsid w:val="00C540FE"/>
    <w:rsid w:val="00C54209"/>
    <w:rsid w:val="00C54AAD"/>
    <w:rsid w:val="00C55399"/>
    <w:rsid w:val="00C553B1"/>
    <w:rsid w:val="00C555D3"/>
    <w:rsid w:val="00C5567B"/>
    <w:rsid w:val="00C55B05"/>
    <w:rsid w:val="00C55CCF"/>
    <w:rsid w:val="00C560FB"/>
    <w:rsid w:val="00C5660F"/>
    <w:rsid w:val="00C5755B"/>
    <w:rsid w:val="00C57A07"/>
    <w:rsid w:val="00C57A7E"/>
    <w:rsid w:val="00C6025C"/>
    <w:rsid w:val="00C6064D"/>
    <w:rsid w:val="00C6098C"/>
    <w:rsid w:val="00C60C48"/>
    <w:rsid w:val="00C60C60"/>
    <w:rsid w:val="00C60D4A"/>
    <w:rsid w:val="00C610F7"/>
    <w:rsid w:val="00C6115B"/>
    <w:rsid w:val="00C61408"/>
    <w:rsid w:val="00C61659"/>
    <w:rsid w:val="00C6256B"/>
    <w:rsid w:val="00C6263A"/>
    <w:rsid w:val="00C62968"/>
    <w:rsid w:val="00C62CFB"/>
    <w:rsid w:val="00C62D3F"/>
    <w:rsid w:val="00C62D7B"/>
    <w:rsid w:val="00C632E4"/>
    <w:rsid w:val="00C63497"/>
    <w:rsid w:val="00C638F0"/>
    <w:rsid w:val="00C644BD"/>
    <w:rsid w:val="00C64FB6"/>
    <w:rsid w:val="00C655B9"/>
    <w:rsid w:val="00C65816"/>
    <w:rsid w:val="00C65903"/>
    <w:rsid w:val="00C65A8D"/>
    <w:rsid w:val="00C664F1"/>
    <w:rsid w:val="00C6651E"/>
    <w:rsid w:val="00C66679"/>
    <w:rsid w:val="00C671D5"/>
    <w:rsid w:val="00C67AB2"/>
    <w:rsid w:val="00C67B6F"/>
    <w:rsid w:val="00C70101"/>
    <w:rsid w:val="00C7048E"/>
    <w:rsid w:val="00C70916"/>
    <w:rsid w:val="00C7094D"/>
    <w:rsid w:val="00C70DE2"/>
    <w:rsid w:val="00C71854"/>
    <w:rsid w:val="00C71EB3"/>
    <w:rsid w:val="00C72546"/>
    <w:rsid w:val="00C72A48"/>
    <w:rsid w:val="00C72CCA"/>
    <w:rsid w:val="00C73028"/>
    <w:rsid w:val="00C7409E"/>
    <w:rsid w:val="00C742EC"/>
    <w:rsid w:val="00C743E9"/>
    <w:rsid w:val="00C74CEB"/>
    <w:rsid w:val="00C761BB"/>
    <w:rsid w:val="00C7645B"/>
    <w:rsid w:val="00C7665F"/>
    <w:rsid w:val="00C774F2"/>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9C"/>
    <w:rsid w:val="00C863EF"/>
    <w:rsid w:val="00C866A1"/>
    <w:rsid w:val="00C86845"/>
    <w:rsid w:val="00C86BB5"/>
    <w:rsid w:val="00C86F71"/>
    <w:rsid w:val="00C86FAA"/>
    <w:rsid w:val="00C8726B"/>
    <w:rsid w:val="00C87874"/>
    <w:rsid w:val="00C90135"/>
    <w:rsid w:val="00C9017B"/>
    <w:rsid w:val="00C90760"/>
    <w:rsid w:val="00C90D48"/>
    <w:rsid w:val="00C914C9"/>
    <w:rsid w:val="00C916AE"/>
    <w:rsid w:val="00C92353"/>
    <w:rsid w:val="00C928BD"/>
    <w:rsid w:val="00C9362E"/>
    <w:rsid w:val="00C9366E"/>
    <w:rsid w:val="00C936FD"/>
    <w:rsid w:val="00C9405A"/>
    <w:rsid w:val="00C940FC"/>
    <w:rsid w:val="00C94242"/>
    <w:rsid w:val="00C955B7"/>
    <w:rsid w:val="00C9577D"/>
    <w:rsid w:val="00C95950"/>
    <w:rsid w:val="00C96036"/>
    <w:rsid w:val="00C96A04"/>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827"/>
    <w:rsid w:val="00CB0C4A"/>
    <w:rsid w:val="00CB16CC"/>
    <w:rsid w:val="00CB199B"/>
    <w:rsid w:val="00CB2198"/>
    <w:rsid w:val="00CB221D"/>
    <w:rsid w:val="00CB269B"/>
    <w:rsid w:val="00CB3989"/>
    <w:rsid w:val="00CB3A34"/>
    <w:rsid w:val="00CB486B"/>
    <w:rsid w:val="00CB5883"/>
    <w:rsid w:val="00CB59B6"/>
    <w:rsid w:val="00CB59D8"/>
    <w:rsid w:val="00CB5D4C"/>
    <w:rsid w:val="00CB6544"/>
    <w:rsid w:val="00CB689C"/>
    <w:rsid w:val="00CB6AF5"/>
    <w:rsid w:val="00CB6C3E"/>
    <w:rsid w:val="00CB759E"/>
    <w:rsid w:val="00CB7906"/>
    <w:rsid w:val="00CB7E48"/>
    <w:rsid w:val="00CC03BF"/>
    <w:rsid w:val="00CC0A82"/>
    <w:rsid w:val="00CC1194"/>
    <w:rsid w:val="00CC25BA"/>
    <w:rsid w:val="00CC2964"/>
    <w:rsid w:val="00CC29B9"/>
    <w:rsid w:val="00CC3B02"/>
    <w:rsid w:val="00CC449F"/>
    <w:rsid w:val="00CC484F"/>
    <w:rsid w:val="00CC4A90"/>
    <w:rsid w:val="00CC4B01"/>
    <w:rsid w:val="00CC559C"/>
    <w:rsid w:val="00CC5D1B"/>
    <w:rsid w:val="00CC635F"/>
    <w:rsid w:val="00CC67A6"/>
    <w:rsid w:val="00CC6AE3"/>
    <w:rsid w:val="00CC76E1"/>
    <w:rsid w:val="00CC78AE"/>
    <w:rsid w:val="00CD0983"/>
    <w:rsid w:val="00CD1EB2"/>
    <w:rsid w:val="00CD21B8"/>
    <w:rsid w:val="00CD25D0"/>
    <w:rsid w:val="00CD2E34"/>
    <w:rsid w:val="00CD323A"/>
    <w:rsid w:val="00CD32D4"/>
    <w:rsid w:val="00CD44D4"/>
    <w:rsid w:val="00CD44EC"/>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D7E74"/>
    <w:rsid w:val="00CE099B"/>
    <w:rsid w:val="00CE0AFD"/>
    <w:rsid w:val="00CE0DE3"/>
    <w:rsid w:val="00CE0E96"/>
    <w:rsid w:val="00CE0ECA"/>
    <w:rsid w:val="00CE101F"/>
    <w:rsid w:val="00CE14B2"/>
    <w:rsid w:val="00CE1582"/>
    <w:rsid w:val="00CE19A2"/>
    <w:rsid w:val="00CE1D42"/>
    <w:rsid w:val="00CE1EF4"/>
    <w:rsid w:val="00CE1F69"/>
    <w:rsid w:val="00CE2124"/>
    <w:rsid w:val="00CE21D5"/>
    <w:rsid w:val="00CE27CD"/>
    <w:rsid w:val="00CE292C"/>
    <w:rsid w:val="00CE319E"/>
    <w:rsid w:val="00CE325C"/>
    <w:rsid w:val="00CE350D"/>
    <w:rsid w:val="00CE393A"/>
    <w:rsid w:val="00CE4048"/>
    <w:rsid w:val="00CE407B"/>
    <w:rsid w:val="00CE4163"/>
    <w:rsid w:val="00CE4282"/>
    <w:rsid w:val="00CE4AB5"/>
    <w:rsid w:val="00CE50C3"/>
    <w:rsid w:val="00CE5ADC"/>
    <w:rsid w:val="00CE5CF6"/>
    <w:rsid w:val="00CE5E4F"/>
    <w:rsid w:val="00CE65FA"/>
    <w:rsid w:val="00CE6645"/>
    <w:rsid w:val="00CE672E"/>
    <w:rsid w:val="00CE7563"/>
    <w:rsid w:val="00CE7F02"/>
    <w:rsid w:val="00CF06CD"/>
    <w:rsid w:val="00CF06F3"/>
    <w:rsid w:val="00CF07FB"/>
    <w:rsid w:val="00CF0CB6"/>
    <w:rsid w:val="00CF1075"/>
    <w:rsid w:val="00CF11C7"/>
    <w:rsid w:val="00CF1B85"/>
    <w:rsid w:val="00CF1CE5"/>
    <w:rsid w:val="00CF1F7E"/>
    <w:rsid w:val="00CF215A"/>
    <w:rsid w:val="00CF22C0"/>
    <w:rsid w:val="00CF2709"/>
    <w:rsid w:val="00CF3120"/>
    <w:rsid w:val="00CF32E4"/>
    <w:rsid w:val="00CF33BD"/>
    <w:rsid w:val="00CF3459"/>
    <w:rsid w:val="00CF34BC"/>
    <w:rsid w:val="00CF35A1"/>
    <w:rsid w:val="00CF373E"/>
    <w:rsid w:val="00CF3C3A"/>
    <w:rsid w:val="00CF494B"/>
    <w:rsid w:val="00CF4D57"/>
    <w:rsid w:val="00CF5072"/>
    <w:rsid w:val="00CF511C"/>
    <w:rsid w:val="00CF6008"/>
    <w:rsid w:val="00CF61C9"/>
    <w:rsid w:val="00CF651B"/>
    <w:rsid w:val="00CF7679"/>
    <w:rsid w:val="00CF7BE2"/>
    <w:rsid w:val="00CF7C5A"/>
    <w:rsid w:val="00CF7FA4"/>
    <w:rsid w:val="00D00415"/>
    <w:rsid w:val="00D00AB8"/>
    <w:rsid w:val="00D00D21"/>
    <w:rsid w:val="00D00E41"/>
    <w:rsid w:val="00D0197A"/>
    <w:rsid w:val="00D01DBE"/>
    <w:rsid w:val="00D020DB"/>
    <w:rsid w:val="00D028FF"/>
    <w:rsid w:val="00D02A1D"/>
    <w:rsid w:val="00D02B70"/>
    <w:rsid w:val="00D02E7C"/>
    <w:rsid w:val="00D03190"/>
    <w:rsid w:val="00D031E1"/>
    <w:rsid w:val="00D03EA2"/>
    <w:rsid w:val="00D04040"/>
    <w:rsid w:val="00D04B3F"/>
    <w:rsid w:val="00D04E9B"/>
    <w:rsid w:val="00D050DA"/>
    <w:rsid w:val="00D05D8C"/>
    <w:rsid w:val="00D0687D"/>
    <w:rsid w:val="00D10479"/>
    <w:rsid w:val="00D10A4D"/>
    <w:rsid w:val="00D10A90"/>
    <w:rsid w:val="00D118F7"/>
    <w:rsid w:val="00D1190E"/>
    <w:rsid w:val="00D120A6"/>
    <w:rsid w:val="00D12300"/>
    <w:rsid w:val="00D126EC"/>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21D7"/>
    <w:rsid w:val="00D22A65"/>
    <w:rsid w:val="00D22D2A"/>
    <w:rsid w:val="00D22DC9"/>
    <w:rsid w:val="00D236B1"/>
    <w:rsid w:val="00D239F8"/>
    <w:rsid w:val="00D23BF7"/>
    <w:rsid w:val="00D24267"/>
    <w:rsid w:val="00D2437D"/>
    <w:rsid w:val="00D243A7"/>
    <w:rsid w:val="00D24630"/>
    <w:rsid w:val="00D24D89"/>
    <w:rsid w:val="00D25054"/>
    <w:rsid w:val="00D250B3"/>
    <w:rsid w:val="00D251A6"/>
    <w:rsid w:val="00D25761"/>
    <w:rsid w:val="00D257D4"/>
    <w:rsid w:val="00D25A5E"/>
    <w:rsid w:val="00D267B3"/>
    <w:rsid w:val="00D26E06"/>
    <w:rsid w:val="00D27086"/>
    <w:rsid w:val="00D270D6"/>
    <w:rsid w:val="00D27253"/>
    <w:rsid w:val="00D27607"/>
    <w:rsid w:val="00D27694"/>
    <w:rsid w:val="00D27D23"/>
    <w:rsid w:val="00D27F36"/>
    <w:rsid w:val="00D300C5"/>
    <w:rsid w:val="00D3031B"/>
    <w:rsid w:val="00D30AFF"/>
    <w:rsid w:val="00D30B19"/>
    <w:rsid w:val="00D31040"/>
    <w:rsid w:val="00D313E1"/>
    <w:rsid w:val="00D318BB"/>
    <w:rsid w:val="00D31BC5"/>
    <w:rsid w:val="00D31E85"/>
    <w:rsid w:val="00D31FCA"/>
    <w:rsid w:val="00D320BA"/>
    <w:rsid w:val="00D32458"/>
    <w:rsid w:val="00D329D8"/>
    <w:rsid w:val="00D32BD7"/>
    <w:rsid w:val="00D33291"/>
    <w:rsid w:val="00D33418"/>
    <w:rsid w:val="00D33533"/>
    <w:rsid w:val="00D33E61"/>
    <w:rsid w:val="00D341FC"/>
    <w:rsid w:val="00D34215"/>
    <w:rsid w:val="00D34302"/>
    <w:rsid w:val="00D345B3"/>
    <w:rsid w:val="00D34755"/>
    <w:rsid w:val="00D34BB6"/>
    <w:rsid w:val="00D351F7"/>
    <w:rsid w:val="00D354AA"/>
    <w:rsid w:val="00D3588A"/>
    <w:rsid w:val="00D35BF9"/>
    <w:rsid w:val="00D35D79"/>
    <w:rsid w:val="00D36B8A"/>
    <w:rsid w:val="00D3702D"/>
    <w:rsid w:val="00D3744D"/>
    <w:rsid w:val="00D379A8"/>
    <w:rsid w:val="00D4043C"/>
    <w:rsid w:val="00D40575"/>
    <w:rsid w:val="00D40C3B"/>
    <w:rsid w:val="00D4134D"/>
    <w:rsid w:val="00D41705"/>
    <w:rsid w:val="00D41FA8"/>
    <w:rsid w:val="00D424C9"/>
    <w:rsid w:val="00D427F6"/>
    <w:rsid w:val="00D42B24"/>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8D1"/>
    <w:rsid w:val="00D52E07"/>
    <w:rsid w:val="00D53084"/>
    <w:rsid w:val="00D530DC"/>
    <w:rsid w:val="00D53252"/>
    <w:rsid w:val="00D534D2"/>
    <w:rsid w:val="00D53801"/>
    <w:rsid w:val="00D540C2"/>
    <w:rsid w:val="00D5417B"/>
    <w:rsid w:val="00D544FC"/>
    <w:rsid w:val="00D54A1F"/>
    <w:rsid w:val="00D54A68"/>
    <w:rsid w:val="00D54FC9"/>
    <w:rsid w:val="00D55393"/>
    <w:rsid w:val="00D5548B"/>
    <w:rsid w:val="00D55550"/>
    <w:rsid w:val="00D55D19"/>
    <w:rsid w:val="00D56149"/>
    <w:rsid w:val="00D561F3"/>
    <w:rsid w:val="00D56568"/>
    <w:rsid w:val="00D56C80"/>
    <w:rsid w:val="00D578AA"/>
    <w:rsid w:val="00D6074D"/>
    <w:rsid w:val="00D608B6"/>
    <w:rsid w:val="00D60A28"/>
    <w:rsid w:val="00D60CC8"/>
    <w:rsid w:val="00D610E5"/>
    <w:rsid w:val="00D61605"/>
    <w:rsid w:val="00D61689"/>
    <w:rsid w:val="00D618A1"/>
    <w:rsid w:val="00D621E1"/>
    <w:rsid w:val="00D624C5"/>
    <w:rsid w:val="00D62AAB"/>
    <w:rsid w:val="00D62C12"/>
    <w:rsid w:val="00D62D4B"/>
    <w:rsid w:val="00D63482"/>
    <w:rsid w:val="00D63714"/>
    <w:rsid w:val="00D6371A"/>
    <w:rsid w:val="00D640A5"/>
    <w:rsid w:val="00D64754"/>
    <w:rsid w:val="00D64790"/>
    <w:rsid w:val="00D64ABB"/>
    <w:rsid w:val="00D65265"/>
    <w:rsid w:val="00D65534"/>
    <w:rsid w:val="00D65609"/>
    <w:rsid w:val="00D658B9"/>
    <w:rsid w:val="00D65B08"/>
    <w:rsid w:val="00D65C58"/>
    <w:rsid w:val="00D66D97"/>
    <w:rsid w:val="00D672D1"/>
    <w:rsid w:val="00D674F4"/>
    <w:rsid w:val="00D6770F"/>
    <w:rsid w:val="00D67C8C"/>
    <w:rsid w:val="00D67FC7"/>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1B9B"/>
    <w:rsid w:val="00D825CA"/>
    <w:rsid w:val="00D82714"/>
    <w:rsid w:val="00D828D3"/>
    <w:rsid w:val="00D82A28"/>
    <w:rsid w:val="00D82BD6"/>
    <w:rsid w:val="00D830B5"/>
    <w:rsid w:val="00D830F5"/>
    <w:rsid w:val="00D831DB"/>
    <w:rsid w:val="00D834DE"/>
    <w:rsid w:val="00D836ED"/>
    <w:rsid w:val="00D8394A"/>
    <w:rsid w:val="00D839D8"/>
    <w:rsid w:val="00D83F9C"/>
    <w:rsid w:val="00D84073"/>
    <w:rsid w:val="00D844B8"/>
    <w:rsid w:val="00D848F8"/>
    <w:rsid w:val="00D84932"/>
    <w:rsid w:val="00D85503"/>
    <w:rsid w:val="00D8564E"/>
    <w:rsid w:val="00D859E1"/>
    <w:rsid w:val="00D867A0"/>
    <w:rsid w:val="00D86F3B"/>
    <w:rsid w:val="00D8723F"/>
    <w:rsid w:val="00D8794D"/>
    <w:rsid w:val="00D879D5"/>
    <w:rsid w:val="00D90199"/>
    <w:rsid w:val="00D9128F"/>
    <w:rsid w:val="00D91427"/>
    <w:rsid w:val="00D91468"/>
    <w:rsid w:val="00D91C13"/>
    <w:rsid w:val="00D91D9F"/>
    <w:rsid w:val="00D922A3"/>
    <w:rsid w:val="00D9260A"/>
    <w:rsid w:val="00D927B0"/>
    <w:rsid w:val="00D927F6"/>
    <w:rsid w:val="00D927FD"/>
    <w:rsid w:val="00D929E3"/>
    <w:rsid w:val="00D92C88"/>
    <w:rsid w:val="00D92DC0"/>
    <w:rsid w:val="00D9365D"/>
    <w:rsid w:val="00D93843"/>
    <w:rsid w:val="00D93B37"/>
    <w:rsid w:val="00D93B44"/>
    <w:rsid w:val="00D94134"/>
    <w:rsid w:val="00D94556"/>
    <w:rsid w:val="00D946D6"/>
    <w:rsid w:val="00D9474B"/>
    <w:rsid w:val="00D95461"/>
    <w:rsid w:val="00D95597"/>
    <w:rsid w:val="00D959DF"/>
    <w:rsid w:val="00D95E91"/>
    <w:rsid w:val="00D96050"/>
    <w:rsid w:val="00D96955"/>
    <w:rsid w:val="00D969AA"/>
    <w:rsid w:val="00D96AE4"/>
    <w:rsid w:val="00D9723D"/>
    <w:rsid w:val="00D9746A"/>
    <w:rsid w:val="00D9761B"/>
    <w:rsid w:val="00D97FC3"/>
    <w:rsid w:val="00DA0109"/>
    <w:rsid w:val="00DA048B"/>
    <w:rsid w:val="00DA1077"/>
    <w:rsid w:val="00DA180D"/>
    <w:rsid w:val="00DA1ADE"/>
    <w:rsid w:val="00DA2388"/>
    <w:rsid w:val="00DA319C"/>
    <w:rsid w:val="00DA31CD"/>
    <w:rsid w:val="00DA39E6"/>
    <w:rsid w:val="00DA407B"/>
    <w:rsid w:val="00DA419B"/>
    <w:rsid w:val="00DA4887"/>
    <w:rsid w:val="00DA4AB6"/>
    <w:rsid w:val="00DA4DF4"/>
    <w:rsid w:val="00DA53B2"/>
    <w:rsid w:val="00DA5661"/>
    <w:rsid w:val="00DA62F4"/>
    <w:rsid w:val="00DA650B"/>
    <w:rsid w:val="00DA6D1C"/>
    <w:rsid w:val="00DA70EA"/>
    <w:rsid w:val="00DA71FD"/>
    <w:rsid w:val="00DA7545"/>
    <w:rsid w:val="00DA7549"/>
    <w:rsid w:val="00DA7782"/>
    <w:rsid w:val="00DA79A9"/>
    <w:rsid w:val="00DA7CE5"/>
    <w:rsid w:val="00DA7E76"/>
    <w:rsid w:val="00DB060A"/>
    <w:rsid w:val="00DB07B5"/>
    <w:rsid w:val="00DB0D9A"/>
    <w:rsid w:val="00DB14BD"/>
    <w:rsid w:val="00DB1BFB"/>
    <w:rsid w:val="00DB2364"/>
    <w:rsid w:val="00DB266C"/>
    <w:rsid w:val="00DB2BBA"/>
    <w:rsid w:val="00DB3F2A"/>
    <w:rsid w:val="00DB42D1"/>
    <w:rsid w:val="00DB4796"/>
    <w:rsid w:val="00DB4A0B"/>
    <w:rsid w:val="00DB4B9F"/>
    <w:rsid w:val="00DB4F6B"/>
    <w:rsid w:val="00DB4FAB"/>
    <w:rsid w:val="00DB58B8"/>
    <w:rsid w:val="00DB5CFB"/>
    <w:rsid w:val="00DB603E"/>
    <w:rsid w:val="00DB63D7"/>
    <w:rsid w:val="00DB6757"/>
    <w:rsid w:val="00DB6C4B"/>
    <w:rsid w:val="00DB6C8D"/>
    <w:rsid w:val="00DB6FAC"/>
    <w:rsid w:val="00DB722F"/>
    <w:rsid w:val="00DB7494"/>
    <w:rsid w:val="00DB7755"/>
    <w:rsid w:val="00DB7E7F"/>
    <w:rsid w:val="00DC0AE6"/>
    <w:rsid w:val="00DC0D1B"/>
    <w:rsid w:val="00DC0F3F"/>
    <w:rsid w:val="00DC12E6"/>
    <w:rsid w:val="00DC13E9"/>
    <w:rsid w:val="00DC152D"/>
    <w:rsid w:val="00DC1B93"/>
    <w:rsid w:val="00DC1E55"/>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7CC"/>
    <w:rsid w:val="00DD1B10"/>
    <w:rsid w:val="00DD1CB0"/>
    <w:rsid w:val="00DD2AF4"/>
    <w:rsid w:val="00DD2CF8"/>
    <w:rsid w:val="00DD2D60"/>
    <w:rsid w:val="00DD3371"/>
    <w:rsid w:val="00DD33F7"/>
    <w:rsid w:val="00DD3BEE"/>
    <w:rsid w:val="00DD3DF9"/>
    <w:rsid w:val="00DD4105"/>
    <w:rsid w:val="00DD4798"/>
    <w:rsid w:val="00DD502C"/>
    <w:rsid w:val="00DD5547"/>
    <w:rsid w:val="00DD5702"/>
    <w:rsid w:val="00DD5799"/>
    <w:rsid w:val="00DD58FE"/>
    <w:rsid w:val="00DD5F39"/>
    <w:rsid w:val="00DD655B"/>
    <w:rsid w:val="00DD6988"/>
    <w:rsid w:val="00DD6E7E"/>
    <w:rsid w:val="00DD781C"/>
    <w:rsid w:val="00DD7949"/>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3F66"/>
    <w:rsid w:val="00DE42DF"/>
    <w:rsid w:val="00DE4582"/>
    <w:rsid w:val="00DE4CB6"/>
    <w:rsid w:val="00DE5454"/>
    <w:rsid w:val="00DE5907"/>
    <w:rsid w:val="00DE595E"/>
    <w:rsid w:val="00DE63F1"/>
    <w:rsid w:val="00DE716C"/>
    <w:rsid w:val="00DE75D3"/>
    <w:rsid w:val="00DE7B5A"/>
    <w:rsid w:val="00DE7D7D"/>
    <w:rsid w:val="00DF03EB"/>
    <w:rsid w:val="00DF058A"/>
    <w:rsid w:val="00DF0D17"/>
    <w:rsid w:val="00DF1233"/>
    <w:rsid w:val="00DF147B"/>
    <w:rsid w:val="00DF1777"/>
    <w:rsid w:val="00DF1DFA"/>
    <w:rsid w:val="00DF1EBF"/>
    <w:rsid w:val="00DF215B"/>
    <w:rsid w:val="00DF221E"/>
    <w:rsid w:val="00DF28D5"/>
    <w:rsid w:val="00DF2C08"/>
    <w:rsid w:val="00DF30DD"/>
    <w:rsid w:val="00DF4286"/>
    <w:rsid w:val="00DF4E48"/>
    <w:rsid w:val="00DF4F93"/>
    <w:rsid w:val="00DF500D"/>
    <w:rsid w:val="00DF54C6"/>
    <w:rsid w:val="00DF640E"/>
    <w:rsid w:val="00DF666B"/>
    <w:rsid w:val="00DF6A5E"/>
    <w:rsid w:val="00DF6B6D"/>
    <w:rsid w:val="00DF6BAA"/>
    <w:rsid w:val="00DF7627"/>
    <w:rsid w:val="00DF7C18"/>
    <w:rsid w:val="00DF7DF9"/>
    <w:rsid w:val="00DF7E69"/>
    <w:rsid w:val="00E00625"/>
    <w:rsid w:val="00E0144E"/>
    <w:rsid w:val="00E014F9"/>
    <w:rsid w:val="00E01544"/>
    <w:rsid w:val="00E018FF"/>
    <w:rsid w:val="00E01B6F"/>
    <w:rsid w:val="00E01D86"/>
    <w:rsid w:val="00E02017"/>
    <w:rsid w:val="00E02A16"/>
    <w:rsid w:val="00E02F7C"/>
    <w:rsid w:val="00E02FF7"/>
    <w:rsid w:val="00E03285"/>
    <w:rsid w:val="00E0370A"/>
    <w:rsid w:val="00E03C20"/>
    <w:rsid w:val="00E04FBB"/>
    <w:rsid w:val="00E05055"/>
    <w:rsid w:val="00E05A88"/>
    <w:rsid w:val="00E05AF4"/>
    <w:rsid w:val="00E05E54"/>
    <w:rsid w:val="00E0620D"/>
    <w:rsid w:val="00E06408"/>
    <w:rsid w:val="00E0675D"/>
    <w:rsid w:val="00E069B3"/>
    <w:rsid w:val="00E06AC7"/>
    <w:rsid w:val="00E06AED"/>
    <w:rsid w:val="00E06BC5"/>
    <w:rsid w:val="00E0754C"/>
    <w:rsid w:val="00E075D2"/>
    <w:rsid w:val="00E076E5"/>
    <w:rsid w:val="00E07BAA"/>
    <w:rsid w:val="00E07CD5"/>
    <w:rsid w:val="00E11287"/>
    <w:rsid w:val="00E11DAB"/>
    <w:rsid w:val="00E12987"/>
    <w:rsid w:val="00E12B7F"/>
    <w:rsid w:val="00E13195"/>
    <w:rsid w:val="00E13EC4"/>
    <w:rsid w:val="00E142B8"/>
    <w:rsid w:val="00E14449"/>
    <w:rsid w:val="00E14DB1"/>
    <w:rsid w:val="00E14F20"/>
    <w:rsid w:val="00E14FAC"/>
    <w:rsid w:val="00E15752"/>
    <w:rsid w:val="00E15777"/>
    <w:rsid w:val="00E15BE2"/>
    <w:rsid w:val="00E1610E"/>
    <w:rsid w:val="00E166A5"/>
    <w:rsid w:val="00E167E9"/>
    <w:rsid w:val="00E16EBB"/>
    <w:rsid w:val="00E16F19"/>
    <w:rsid w:val="00E1708A"/>
    <w:rsid w:val="00E173E8"/>
    <w:rsid w:val="00E17627"/>
    <w:rsid w:val="00E178E2"/>
    <w:rsid w:val="00E178FC"/>
    <w:rsid w:val="00E20234"/>
    <w:rsid w:val="00E204FF"/>
    <w:rsid w:val="00E20AD4"/>
    <w:rsid w:val="00E21077"/>
    <w:rsid w:val="00E212C7"/>
    <w:rsid w:val="00E214E9"/>
    <w:rsid w:val="00E215A1"/>
    <w:rsid w:val="00E2190F"/>
    <w:rsid w:val="00E21912"/>
    <w:rsid w:val="00E219B7"/>
    <w:rsid w:val="00E22C9F"/>
    <w:rsid w:val="00E22DEF"/>
    <w:rsid w:val="00E22E8D"/>
    <w:rsid w:val="00E24073"/>
    <w:rsid w:val="00E244AA"/>
    <w:rsid w:val="00E25064"/>
    <w:rsid w:val="00E25235"/>
    <w:rsid w:val="00E255FB"/>
    <w:rsid w:val="00E25719"/>
    <w:rsid w:val="00E25818"/>
    <w:rsid w:val="00E25E53"/>
    <w:rsid w:val="00E25FD0"/>
    <w:rsid w:val="00E262A9"/>
    <w:rsid w:val="00E2647E"/>
    <w:rsid w:val="00E26DB3"/>
    <w:rsid w:val="00E26F0D"/>
    <w:rsid w:val="00E277F2"/>
    <w:rsid w:val="00E30036"/>
    <w:rsid w:val="00E300E6"/>
    <w:rsid w:val="00E302B0"/>
    <w:rsid w:val="00E305BE"/>
    <w:rsid w:val="00E3099D"/>
    <w:rsid w:val="00E30E9B"/>
    <w:rsid w:val="00E30F49"/>
    <w:rsid w:val="00E3134C"/>
    <w:rsid w:val="00E31679"/>
    <w:rsid w:val="00E3173C"/>
    <w:rsid w:val="00E31FD9"/>
    <w:rsid w:val="00E3273E"/>
    <w:rsid w:val="00E3278B"/>
    <w:rsid w:val="00E32881"/>
    <w:rsid w:val="00E32921"/>
    <w:rsid w:val="00E329AE"/>
    <w:rsid w:val="00E32B41"/>
    <w:rsid w:val="00E32BE1"/>
    <w:rsid w:val="00E32D6F"/>
    <w:rsid w:val="00E32DBF"/>
    <w:rsid w:val="00E33020"/>
    <w:rsid w:val="00E33092"/>
    <w:rsid w:val="00E33406"/>
    <w:rsid w:val="00E334B6"/>
    <w:rsid w:val="00E33E9F"/>
    <w:rsid w:val="00E33F90"/>
    <w:rsid w:val="00E3464C"/>
    <w:rsid w:val="00E34C33"/>
    <w:rsid w:val="00E35447"/>
    <w:rsid w:val="00E35CD0"/>
    <w:rsid w:val="00E35E60"/>
    <w:rsid w:val="00E365AF"/>
    <w:rsid w:val="00E367A6"/>
    <w:rsid w:val="00E3685C"/>
    <w:rsid w:val="00E369AC"/>
    <w:rsid w:val="00E37075"/>
    <w:rsid w:val="00E3784B"/>
    <w:rsid w:val="00E4050B"/>
    <w:rsid w:val="00E40B6C"/>
    <w:rsid w:val="00E419AE"/>
    <w:rsid w:val="00E42040"/>
    <w:rsid w:val="00E4233B"/>
    <w:rsid w:val="00E428C3"/>
    <w:rsid w:val="00E42B9B"/>
    <w:rsid w:val="00E432C5"/>
    <w:rsid w:val="00E441A5"/>
    <w:rsid w:val="00E444DC"/>
    <w:rsid w:val="00E44659"/>
    <w:rsid w:val="00E448C2"/>
    <w:rsid w:val="00E44F2B"/>
    <w:rsid w:val="00E44FF5"/>
    <w:rsid w:val="00E45405"/>
    <w:rsid w:val="00E45A4B"/>
    <w:rsid w:val="00E45FAD"/>
    <w:rsid w:val="00E46054"/>
    <w:rsid w:val="00E4677A"/>
    <w:rsid w:val="00E46BDA"/>
    <w:rsid w:val="00E46F40"/>
    <w:rsid w:val="00E4796D"/>
    <w:rsid w:val="00E47CCB"/>
    <w:rsid w:val="00E50359"/>
    <w:rsid w:val="00E50622"/>
    <w:rsid w:val="00E50869"/>
    <w:rsid w:val="00E50F2C"/>
    <w:rsid w:val="00E51498"/>
    <w:rsid w:val="00E51507"/>
    <w:rsid w:val="00E52352"/>
    <w:rsid w:val="00E52515"/>
    <w:rsid w:val="00E5259A"/>
    <w:rsid w:val="00E52644"/>
    <w:rsid w:val="00E53891"/>
    <w:rsid w:val="00E54002"/>
    <w:rsid w:val="00E541C9"/>
    <w:rsid w:val="00E54C8B"/>
    <w:rsid w:val="00E54DEC"/>
    <w:rsid w:val="00E54EA5"/>
    <w:rsid w:val="00E55416"/>
    <w:rsid w:val="00E5542F"/>
    <w:rsid w:val="00E557C7"/>
    <w:rsid w:val="00E559F8"/>
    <w:rsid w:val="00E55C6A"/>
    <w:rsid w:val="00E55E14"/>
    <w:rsid w:val="00E562BB"/>
    <w:rsid w:val="00E5680C"/>
    <w:rsid w:val="00E56A9C"/>
    <w:rsid w:val="00E5708F"/>
    <w:rsid w:val="00E5736B"/>
    <w:rsid w:val="00E5796B"/>
    <w:rsid w:val="00E57A85"/>
    <w:rsid w:val="00E60E3A"/>
    <w:rsid w:val="00E61DED"/>
    <w:rsid w:val="00E62127"/>
    <w:rsid w:val="00E624FC"/>
    <w:rsid w:val="00E626E3"/>
    <w:rsid w:val="00E62A39"/>
    <w:rsid w:val="00E62C29"/>
    <w:rsid w:val="00E64350"/>
    <w:rsid w:val="00E64590"/>
    <w:rsid w:val="00E64DAD"/>
    <w:rsid w:val="00E64FD8"/>
    <w:rsid w:val="00E6610F"/>
    <w:rsid w:val="00E66223"/>
    <w:rsid w:val="00E66266"/>
    <w:rsid w:val="00E662D6"/>
    <w:rsid w:val="00E66397"/>
    <w:rsid w:val="00E6642C"/>
    <w:rsid w:val="00E676A0"/>
    <w:rsid w:val="00E67D70"/>
    <w:rsid w:val="00E67E59"/>
    <w:rsid w:val="00E67FB9"/>
    <w:rsid w:val="00E7017A"/>
    <w:rsid w:val="00E703FF"/>
    <w:rsid w:val="00E70A04"/>
    <w:rsid w:val="00E70DB0"/>
    <w:rsid w:val="00E70FFF"/>
    <w:rsid w:val="00E71300"/>
    <w:rsid w:val="00E716E1"/>
    <w:rsid w:val="00E71A86"/>
    <w:rsid w:val="00E72043"/>
    <w:rsid w:val="00E72233"/>
    <w:rsid w:val="00E7298E"/>
    <w:rsid w:val="00E72B95"/>
    <w:rsid w:val="00E738CB"/>
    <w:rsid w:val="00E73A1F"/>
    <w:rsid w:val="00E73B44"/>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43F"/>
    <w:rsid w:val="00E80854"/>
    <w:rsid w:val="00E80D6A"/>
    <w:rsid w:val="00E8105C"/>
    <w:rsid w:val="00E81920"/>
    <w:rsid w:val="00E81930"/>
    <w:rsid w:val="00E81B34"/>
    <w:rsid w:val="00E82061"/>
    <w:rsid w:val="00E82090"/>
    <w:rsid w:val="00E820E1"/>
    <w:rsid w:val="00E82BAA"/>
    <w:rsid w:val="00E82F46"/>
    <w:rsid w:val="00E82F51"/>
    <w:rsid w:val="00E8311E"/>
    <w:rsid w:val="00E83581"/>
    <w:rsid w:val="00E83635"/>
    <w:rsid w:val="00E83EB0"/>
    <w:rsid w:val="00E8479D"/>
    <w:rsid w:val="00E84DCE"/>
    <w:rsid w:val="00E84E75"/>
    <w:rsid w:val="00E84EA5"/>
    <w:rsid w:val="00E85171"/>
    <w:rsid w:val="00E85466"/>
    <w:rsid w:val="00E85A89"/>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705"/>
    <w:rsid w:val="00E91A45"/>
    <w:rsid w:val="00E931CB"/>
    <w:rsid w:val="00E93CF8"/>
    <w:rsid w:val="00E93D4C"/>
    <w:rsid w:val="00E94060"/>
    <w:rsid w:val="00E9436D"/>
    <w:rsid w:val="00E94851"/>
    <w:rsid w:val="00E94A62"/>
    <w:rsid w:val="00E9527A"/>
    <w:rsid w:val="00E95933"/>
    <w:rsid w:val="00E96978"/>
    <w:rsid w:val="00E96AEE"/>
    <w:rsid w:val="00E9714D"/>
    <w:rsid w:val="00E9745B"/>
    <w:rsid w:val="00E974F1"/>
    <w:rsid w:val="00E9777C"/>
    <w:rsid w:val="00E97ADE"/>
    <w:rsid w:val="00E97BDF"/>
    <w:rsid w:val="00EA0233"/>
    <w:rsid w:val="00EA0DC8"/>
    <w:rsid w:val="00EA0DF9"/>
    <w:rsid w:val="00EA1903"/>
    <w:rsid w:val="00EA2346"/>
    <w:rsid w:val="00EA281D"/>
    <w:rsid w:val="00EA28F3"/>
    <w:rsid w:val="00EA2B7F"/>
    <w:rsid w:val="00EA3308"/>
    <w:rsid w:val="00EA3708"/>
    <w:rsid w:val="00EA3806"/>
    <w:rsid w:val="00EA398C"/>
    <w:rsid w:val="00EA3CF1"/>
    <w:rsid w:val="00EA3EA6"/>
    <w:rsid w:val="00EA43E7"/>
    <w:rsid w:val="00EA4587"/>
    <w:rsid w:val="00EA469C"/>
    <w:rsid w:val="00EA4A06"/>
    <w:rsid w:val="00EA4A99"/>
    <w:rsid w:val="00EA4E34"/>
    <w:rsid w:val="00EA5639"/>
    <w:rsid w:val="00EA58BD"/>
    <w:rsid w:val="00EA5C43"/>
    <w:rsid w:val="00EA5C53"/>
    <w:rsid w:val="00EA6A88"/>
    <w:rsid w:val="00EA6CB3"/>
    <w:rsid w:val="00EA6DCD"/>
    <w:rsid w:val="00EA7775"/>
    <w:rsid w:val="00EB0D8F"/>
    <w:rsid w:val="00EB1697"/>
    <w:rsid w:val="00EB17BB"/>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64DE"/>
    <w:rsid w:val="00EB72B0"/>
    <w:rsid w:val="00EB7DA3"/>
    <w:rsid w:val="00EB7EBD"/>
    <w:rsid w:val="00EC0262"/>
    <w:rsid w:val="00EC050F"/>
    <w:rsid w:val="00EC06BA"/>
    <w:rsid w:val="00EC0C82"/>
    <w:rsid w:val="00EC1967"/>
    <w:rsid w:val="00EC1A62"/>
    <w:rsid w:val="00EC1BC7"/>
    <w:rsid w:val="00EC226D"/>
    <w:rsid w:val="00EC2542"/>
    <w:rsid w:val="00EC2C55"/>
    <w:rsid w:val="00EC3220"/>
    <w:rsid w:val="00EC36AD"/>
    <w:rsid w:val="00EC3A24"/>
    <w:rsid w:val="00EC3C1A"/>
    <w:rsid w:val="00EC3C52"/>
    <w:rsid w:val="00EC44D5"/>
    <w:rsid w:val="00EC4930"/>
    <w:rsid w:val="00EC4DD5"/>
    <w:rsid w:val="00EC508F"/>
    <w:rsid w:val="00EC5692"/>
    <w:rsid w:val="00EC5BD1"/>
    <w:rsid w:val="00EC5D87"/>
    <w:rsid w:val="00EC67CC"/>
    <w:rsid w:val="00EC6DAA"/>
    <w:rsid w:val="00EC6FA4"/>
    <w:rsid w:val="00EC7078"/>
    <w:rsid w:val="00EC7306"/>
    <w:rsid w:val="00EC7592"/>
    <w:rsid w:val="00EC76E6"/>
    <w:rsid w:val="00EC7AF1"/>
    <w:rsid w:val="00EC7B0A"/>
    <w:rsid w:val="00EC7F00"/>
    <w:rsid w:val="00EC7F41"/>
    <w:rsid w:val="00ED056D"/>
    <w:rsid w:val="00ED08A7"/>
    <w:rsid w:val="00ED0A84"/>
    <w:rsid w:val="00ED0C3B"/>
    <w:rsid w:val="00ED0C54"/>
    <w:rsid w:val="00ED0F49"/>
    <w:rsid w:val="00ED0FAC"/>
    <w:rsid w:val="00ED0FB5"/>
    <w:rsid w:val="00ED1A31"/>
    <w:rsid w:val="00ED27EE"/>
    <w:rsid w:val="00ED2D04"/>
    <w:rsid w:val="00ED30F1"/>
    <w:rsid w:val="00ED35F1"/>
    <w:rsid w:val="00ED387A"/>
    <w:rsid w:val="00ED405E"/>
    <w:rsid w:val="00ED4300"/>
    <w:rsid w:val="00ED4428"/>
    <w:rsid w:val="00ED4BDF"/>
    <w:rsid w:val="00ED4F4A"/>
    <w:rsid w:val="00ED516E"/>
    <w:rsid w:val="00ED69DA"/>
    <w:rsid w:val="00ED6A7E"/>
    <w:rsid w:val="00ED7081"/>
    <w:rsid w:val="00ED735B"/>
    <w:rsid w:val="00ED7B39"/>
    <w:rsid w:val="00ED7C3F"/>
    <w:rsid w:val="00EE046A"/>
    <w:rsid w:val="00EE0488"/>
    <w:rsid w:val="00EE098B"/>
    <w:rsid w:val="00EE09BB"/>
    <w:rsid w:val="00EE0AFB"/>
    <w:rsid w:val="00EE0EB0"/>
    <w:rsid w:val="00EE1C6F"/>
    <w:rsid w:val="00EE1C88"/>
    <w:rsid w:val="00EE1D9E"/>
    <w:rsid w:val="00EE2402"/>
    <w:rsid w:val="00EE24D0"/>
    <w:rsid w:val="00EE2869"/>
    <w:rsid w:val="00EE2874"/>
    <w:rsid w:val="00EE2914"/>
    <w:rsid w:val="00EE328D"/>
    <w:rsid w:val="00EE3DA7"/>
    <w:rsid w:val="00EE3E5B"/>
    <w:rsid w:val="00EE45DC"/>
    <w:rsid w:val="00EE4848"/>
    <w:rsid w:val="00EE4905"/>
    <w:rsid w:val="00EE561A"/>
    <w:rsid w:val="00EE567A"/>
    <w:rsid w:val="00EE5A89"/>
    <w:rsid w:val="00EE5D62"/>
    <w:rsid w:val="00EE5F75"/>
    <w:rsid w:val="00EE68DE"/>
    <w:rsid w:val="00EE6A2A"/>
    <w:rsid w:val="00EE7075"/>
    <w:rsid w:val="00EE7C11"/>
    <w:rsid w:val="00EF00D2"/>
    <w:rsid w:val="00EF054A"/>
    <w:rsid w:val="00EF082F"/>
    <w:rsid w:val="00EF08FC"/>
    <w:rsid w:val="00EF10A1"/>
    <w:rsid w:val="00EF23AA"/>
    <w:rsid w:val="00EF2BCD"/>
    <w:rsid w:val="00EF31E8"/>
    <w:rsid w:val="00EF38B8"/>
    <w:rsid w:val="00EF3970"/>
    <w:rsid w:val="00EF3BC1"/>
    <w:rsid w:val="00EF42BB"/>
    <w:rsid w:val="00EF4470"/>
    <w:rsid w:val="00EF4980"/>
    <w:rsid w:val="00EF4B6F"/>
    <w:rsid w:val="00EF4B84"/>
    <w:rsid w:val="00EF4D24"/>
    <w:rsid w:val="00EF4F3A"/>
    <w:rsid w:val="00EF535B"/>
    <w:rsid w:val="00EF53A5"/>
    <w:rsid w:val="00EF5444"/>
    <w:rsid w:val="00EF545D"/>
    <w:rsid w:val="00EF5E6B"/>
    <w:rsid w:val="00EF646C"/>
    <w:rsid w:val="00EF71A1"/>
    <w:rsid w:val="00EF7553"/>
    <w:rsid w:val="00EF77AD"/>
    <w:rsid w:val="00EF7D8B"/>
    <w:rsid w:val="00F0032E"/>
    <w:rsid w:val="00F0036B"/>
    <w:rsid w:val="00F0140E"/>
    <w:rsid w:val="00F01817"/>
    <w:rsid w:val="00F01BBB"/>
    <w:rsid w:val="00F031D3"/>
    <w:rsid w:val="00F03224"/>
    <w:rsid w:val="00F03439"/>
    <w:rsid w:val="00F0355F"/>
    <w:rsid w:val="00F03860"/>
    <w:rsid w:val="00F03C12"/>
    <w:rsid w:val="00F04244"/>
    <w:rsid w:val="00F045B5"/>
    <w:rsid w:val="00F04B83"/>
    <w:rsid w:val="00F04CD9"/>
    <w:rsid w:val="00F05B32"/>
    <w:rsid w:val="00F05E25"/>
    <w:rsid w:val="00F05EEF"/>
    <w:rsid w:val="00F05F99"/>
    <w:rsid w:val="00F0633B"/>
    <w:rsid w:val="00F065A3"/>
    <w:rsid w:val="00F06EC3"/>
    <w:rsid w:val="00F071B4"/>
    <w:rsid w:val="00F07814"/>
    <w:rsid w:val="00F078F6"/>
    <w:rsid w:val="00F0799C"/>
    <w:rsid w:val="00F07D8F"/>
    <w:rsid w:val="00F10DD6"/>
    <w:rsid w:val="00F114CE"/>
    <w:rsid w:val="00F1186A"/>
    <w:rsid w:val="00F11F0C"/>
    <w:rsid w:val="00F11FA3"/>
    <w:rsid w:val="00F12300"/>
    <w:rsid w:val="00F12852"/>
    <w:rsid w:val="00F12A58"/>
    <w:rsid w:val="00F12D79"/>
    <w:rsid w:val="00F12DB9"/>
    <w:rsid w:val="00F133AD"/>
    <w:rsid w:val="00F1373A"/>
    <w:rsid w:val="00F137C9"/>
    <w:rsid w:val="00F13A12"/>
    <w:rsid w:val="00F13C6F"/>
    <w:rsid w:val="00F13E26"/>
    <w:rsid w:val="00F13ED4"/>
    <w:rsid w:val="00F1426D"/>
    <w:rsid w:val="00F14337"/>
    <w:rsid w:val="00F14348"/>
    <w:rsid w:val="00F14781"/>
    <w:rsid w:val="00F1488B"/>
    <w:rsid w:val="00F149B9"/>
    <w:rsid w:val="00F154C2"/>
    <w:rsid w:val="00F15962"/>
    <w:rsid w:val="00F1596E"/>
    <w:rsid w:val="00F15986"/>
    <w:rsid w:val="00F161F8"/>
    <w:rsid w:val="00F164FB"/>
    <w:rsid w:val="00F1681C"/>
    <w:rsid w:val="00F16F02"/>
    <w:rsid w:val="00F16F16"/>
    <w:rsid w:val="00F17D88"/>
    <w:rsid w:val="00F20070"/>
    <w:rsid w:val="00F20A98"/>
    <w:rsid w:val="00F20AAB"/>
    <w:rsid w:val="00F21026"/>
    <w:rsid w:val="00F21ACA"/>
    <w:rsid w:val="00F21F72"/>
    <w:rsid w:val="00F2209F"/>
    <w:rsid w:val="00F224EC"/>
    <w:rsid w:val="00F23871"/>
    <w:rsid w:val="00F23E4C"/>
    <w:rsid w:val="00F24149"/>
    <w:rsid w:val="00F24C14"/>
    <w:rsid w:val="00F24D25"/>
    <w:rsid w:val="00F24E58"/>
    <w:rsid w:val="00F24FC6"/>
    <w:rsid w:val="00F25725"/>
    <w:rsid w:val="00F25CCE"/>
    <w:rsid w:val="00F262D8"/>
    <w:rsid w:val="00F26385"/>
    <w:rsid w:val="00F26DDE"/>
    <w:rsid w:val="00F26E21"/>
    <w:rsid w:val="00F27413"/>
    <w:rsid w:val="00F27840"/>
    <w:rsid w:val="00F279C9"/>
    <w:rsid w:val="00F27C45"/>
    <w:rsid w:val="00F3007D"/>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4DA"/>
    <w:rsid w:val="00F34722"/>
    <w:rsid w:val="00F3474A"/>
    <w:rsid w:val="00F347DE"/>
    <w:rsid w:val="00F35047"/>
    <w:rsid w:val="00F3508A"/>
    <w:rsid w:val="00F35487"/>
    <w:rsid w:val="00F359EF"/>
    <w:rsid w:val="00F35FE1"/>
    <w:rsid w:val="00F3644B"/>
    <w:rsid w:val="00F364B4"/>
    <w:rsid w:val="00F367DF"/>
    <w:rsid w:val="00F36C24"/>
    <w:rsid w:val="00F375C3"/>
    <w:rsid w:val="00F375E6"/>
    <w:rsid w:val="00F401E5"/>
    <w:rsid w:val="00F40998"/>
    <w:rsid w:val="00F40F28"/>
    <w:rsid w:val="00F41D1A"/>
    <w:rsid w:val="00F423DA"/>
    <w:rsid w:val="00F4241D"/>
    <w:rsid w:val="00F42DCB"/>
    <w:rsid w:val="00F42DF1"/>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066"/>
    <w:rsid w:val="00F47C45"/>
    <w:rsid w:val="00F502A0"/>
    <w:rsid w:val="00F504C6"/>
    <w:rsid w:val="00F505B6"/>
    <w:rsid w:val="00F50DFA"/>
    <w:rsid w:val="00F50E34"/>
    <w:rsid w:val="00F50F31"/>
    <w:rsid w:val="00F510AA"/>
    <w:rsid w:val="00F51394"/>
    <w:rsid w:val="00F513E9"/>
    <w:rsid w:val="00F51F06"/>
    <w:rsid w:val="00F52021"/>
    <w:rsid w:val="00F52272"/>
    <w:rsid w:val="00F522C4"/>
    <w:rsid w:val="00F5237C"/>
    <w:rsid w:val="00F526A4"/>
    <w:rsid w:val="00F52FCD"/>
    <w:rsid w:val="00F53603"/>
    <w:rsid w:val="00F5368D"/>
    <w:rsid w:val="00F53866"/>
    <w:rsid w:val="00F53A75"/>
    <w:rsid w:val="00F53B9F"/>
    <w:rsid w:val="00F53C82"/>
    <w:rsid w:val="00F53D99"/>
    <w:rsid w:val="00F53ED2"/>
    <w:rsid w:val="00F53FEA"/>
    <w:rsid w:val="00F5521F"/>
    <w:rsid w:val="00F55402"/>
    <w:rsid w:val="00F5562B"/>
    <w:rsid w:val="00F563A7"/>
    <w:rsid w:val="00F56ACF"/>
    <w:rsid w:val="00F5746A"/>
    <w:rsid w:val="00F57E1E"/>
    <w:rsid w:val="00F60460"/>
    <w:rsid w:val="00F608B1"/>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78"/>
    <w:rsid w:val="00F64A7F"/>
    <w:rsid w:val="00F650E9"/>
    <w:rsid w:val="00F65AE6"/>
    <w:rsid w:val="00F65DEA"/>
    <w:rsid w:val="00F663DF"/>
    <w:rsid w:val="00F667EB"/>
    <w:rsid w:val="00F66C55"/>
    <w:rsid w:val="00F67AB3"/>
    <w:rsid w:val="00F702AD"/>
    <w:rsid w:val="00F7051A"/>
    <w:rsid w:val="00F707B7"/>
    <w:rsid w:val="00F709B8"/>
    <w:rsid w:val="00F70B2F"/>
    <w:rsid w:val="00F70E4C"/>
    <w:rsid w:val="00F7132D"/>
    <w:rsid w:val="00F71A92"/>
    <w:rsid w:val="00F7264F"/>
    <w:rsid w:val="00F7298D"/>
    <w:rsid w:val="00F7314E"/>
    <w:rsid w:val="00F7390F"/>
    <w:rsid w:val="00F73AAE"/>
    <w:rsid w:val="00F7406D"/>
    <w:rsid w:val="00F74BD3"/>
    <w:rsid w:val="00F7570A"/>
    <w:rsid w:val="00F75B1A"/>
    <w:rsid w:val="00F75F45"/>
    <w:rsid w:val="00F7792D"/>
    <w:rsid w:val="00F77C40"/>
    <w:rsid w:val="00F803F5"/>
    <w:rsid w:val="00F80686"/>
    <w:rsid w:val="00F80712"/>
    <w:rsid w:val="00F8083B"/>
    <w:rsid w:val="00F8114D"/>
    <w:rsid w:val="00F813BF"/>
    <w:rsid w:val="00F81580"/>
    <w:rsid w:val="00F81843"/>
    <w:rsid w:val="00F81A9C"/>
    <w:rsid w:val="00F8202F"/>
    <w:rsid w:val="00F822D3"/>
    <w:rsid w:val="00F83748"/>
    <w:rsid w:val="00F83A86"/>
    <w:rsid w:val="00F83F90"/>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D8"/>
    <w:rsid w:val="00F91C74"/>
    <w:rsid w:val="00F91CFF"/>
    <w:rsid w:val="00F9205C"/>
    <w:rsid w:val="00F92174"/>
    <w:rsid w:val="00F92359"/>
    <w:rsid w:val="00F92988"/>
    <w:rsid w:val="00F943D2"/>
    <w:rsid w:val="00F9577C"/>
    <w:rsid w:val="00F959E8"/>
    <w:rsid w:val="00F95E6A"/>
    <w:rsid w:val="00F95EE7"/>
    <w:rsid w:val="00F961C9"/>
    <w:rsid w:val="00F96435"/>
    <w:rsid w:val="00F96582"/>
    <w:rsid w:val="00F968D9"/>
    <w:rsid w:val="00F96910"/>
    <w:rsid w:val="00F96BB4"/>
    <w:rsid w:val="00F970FD"/>
    <w:rsid w:val="00F974B8"/>
    <w:rsid w:val="00F976FD"/>
    <w:rsid w:val="00F97952"/>
    <w:rsid w:val="00FA01E5"/>
    <w:rsid w:val="00FA0445"/>
    <w:rsid w:val="00FA0B02"/>
    <w:rsid w:val="00FA0BBB"/>
    <w:rsid w:val="00FA0CF9"/>
    <w:rsid w:val="00FA154A"/>
    <w:rsid w:val="00FA16EE"/>
    <w:rsid w:val="00FA2639"/>
    <w:rsid w:val="00FA29C9"/>
    <w:rsid w:val="00FA2FC4"/>
    <w:rsid w:val="00FA3278"/>
    <w:rsid w:val="00FA3847"/>
    <w:rsid w:val="00FA39BE"/>
    <w:rsid w:val="00FA3A4F"/>
    <w:rsid w:val="00FA3AF4"/>
    <w:rsid w:val="00FA3E46"/>
    <w:rsid w:val="00FA4433"/>
    <w:rsid w:val="00FA49A7"/>
    <w:rsid w:val="00FA4FCF"/>
    <w:rsid w:val="00FA5459"/>
    <w:rsid w:val="00FA56E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C1"/>
    <w:rsid w:val="00FB26E7"/>
    <w:rsid w:val="00FB2EFC"/>
    <w:rsid w:val="00FB3515"/>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2D9"/>
    <w:rsid w:val="00FC1974"/>
    <w:rsid w:val="00FC1D25"/>
    <w:rsid w:val="00FC2107"/>
    <w:rsid w:val="00FC218A"/>
    <w:rsid w:val="00FC22C1"/>
    <w:rsid w:val="00FC2342"/>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C4F"/>
    <w:rsid w:val="00FC7DD2"/>
    <w:rsid w:val="00FC7E97"/>
    <w:rsid w:val="00FC7F44"/>
    <w:rsid w:val="00FD0378"/>
    <w:rsid w:val="00FD047B"/>
    <w:rsid w:val="00FD078A"/>
    <w:rsid w:val="00FD084C"/>
    <w:rsid w:val="00FD0A17"/>
    <w:rsid w:val="00FD1186"/>
    <w:rsid w:val="00FD12CE"/>
    <w:rsid w:val="00FD14AD"/>
    <w:rsid w:val="00FD17CF"/>
    <w:rsid w:val="00FD19FE"/>
    <w:rsid w:val="00FD1DF4"/>
    <w:rsid w:val="00FD1FB2"/>
    <w:rsid w:val="00FD20DD"/>
    <w:rsid w:val="00FD293F"/>
    <w:rsid w:val="00FD2C4F"/>
    <w:rsid w:val="00FD3A21"/>
    <w:rsid w:val="00FD4405"/>
    <w:rsid w:val="00FD4CDD"/>
    <w:rsid w:val="00FD5169"/>
    <w:rsid w:val="00FD5520"/>
    <w:rsid w:val="00FD5B44"/>
    <w:rsid w:val="00FD7941"/>
    <w:rsid w:val="00FD7948"/>
    <w:rsid w:val="00FD7DF7"/>
    <w:rsid w:val="00FE02C6"/>
    <w:rsid w:val="00FE089D"/>
    <w:rsid w:val="00FE15E6"/>
    <w:rsid w:val="00FE1721"/>
    <w:rsid w:val="00FE18D0"/>
    <w:rsid w:val="00FE1A14"/>
    <w:rsid w:val="00FE1F4E"/>
    <w:rsid w:val="00FE2404"/>
    <w:rsid w:val="00FE257E"/>
    <w:rsid w:val="00FE277F"/>
    <w:rsid w:val="00FE286A"/>
    <w:rsid w:val="00FE315D"/>
    <w:rsid w:val="00FE31E4"/>
    <w:rsid w:val="00FE3636"/>
    <w:rsid w:val="00FE38E0"/>
    <w:rsid w:val="00FE3ABC"/>
    <w:rsid w:val="00FE3EB4"/>
    <w:rsid w:val="00FE4123"/>
    <w:rsid w:val="00FE42C2"/>
    <w:rsid w:val="00FE4DFB"/>
    <w:rsid w:val="00FE4F53"/>
    <w:rsid w:val="00FE5214"/>
    <w:rsid w:val="00FE532E"/>
    <w:rsid w:val="00FE54B9"/>
    <w:rsid w:val="00FE5AFE"/>
    <w:rsid w:val="00FE5CB5"/>
    <w:rsid w:val="00FE6507"/>
    <w:rsid w:val="00FE6BFC"/>
    <w:rsid w:val="00FE707D"/>
    <w:rsid w:val="00FE753F"/>
    <w:rsid w:val="00FE7D0D"/>
    <w:rsid w:val="00FF008C"/>
    <w:rsid w:val="00FF0229"/>
    <w:rsid w:val="00FF0DB9"/>
    <w:rsid w:val="00FF104C"/>
    <w:rsid w:val="00FF10EC"/>
    <w:rsid w:val="00FF1512"/>
    <w:rsid w:val="00FF1AAC"/>
    <w:rsid w:val="00FF1B32"/>
    <w:rsid w:val="00FF1EE6"/>
    <w:rsid w:val="00FF25A1"/>
    <w:rsid w:val="00FF29D9"/>
    <w:rsid w:val="00FF2A79"/>
    <w:rsid w:val="00FF2AB0"/>
    <w:rsid w:val="00FF2C89"/>
    <w:rsid w:val="00FF3FAC"/>
    <w:rsid w:val="00FF5B46"/>
    <w:rsid w:val="00FF6619"/>
    <w:rsid w:val="00FF6DCF"/>
    <w:rsid w:val="00FF6DF2"/>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0A2A6B76-43A4-4618-AE20-A914E0CDE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cap1,cap2,cap11,Légende-figure,Légende-figure Char,Beschrifubg,Beschriftung Char,label,cap11 Char Char Char,captions"/>
    <w:basedOn w:val="a0"/>
    <w:next w:val="a0"/>
    <w:link w:val="af"/>
    <w:uiPriority w:val="35"/>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cap1 字符,cap2 字符,cap11 字符,Légende-figure 字符,Légende-figure Char 字符,Beschrifubg 字符"/>
    <w:link w:val="ae"/>
    <w:uiPriority w:val="35"/>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列表段落11"/>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ae"/>
    <w:next w:val="a0"/>
    <w:link w:val="RAN4proposalChar"/>
    <w:qFormat/>
    <w:rsid w:val="00E56A9C"/>
    <w:pPr>
      <w:numPr>
        <w:numId w:val="17"/>
      </w:numPr>
      <w:spacing w:after="200"/>
      <w:ind w:left="0" w:firstLine="0"/>
    </w:pPr>
    <w:rPr>
      <w:rFonts w:eastAsiaTheme="minorEastAsia" w:cstheme="minorBidi"/>
      <w:bCs w:val="0"/>
      <w:iCs/>
      <w:sz w:val="20"/>
      <w:szCs w:val="18"/>
      <w:lang w:eastAsia="en-US"/>
    </w:rPr>
  </w:style>
  <w:style w:type="character" w:customStyle="1" w:styleId="RAN4proposalChar">
    <w:name w:val="RAN4 proposal Char"/>
    <w:basedOn w:val="a1"/>
    <w:link w:val="RAN4proposal"/>
    <w:rsid w:val="00E56A9C"/>
    <w:rPr>
      <w:rFonts w:ascii="Times New Roman" w:eastAsiaTheme="minorEastAsia" w:hAnsi="Times New Roman" w:cstheme="minorBidi"/>
      <w:b/>
      <w:iCs/>
      <w:szCs w:val="18"/>
      <w:lang w:eastAsia="en-US"/>
    </w:rPr>
  </w:style>
  <w:style w:type="numbering" w:customStyle="1" w:styleId="StyleBulleted2">
    <w:name w:val="Style Bulleted2"/>
    <w:rsid w:val="00A517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131363148">
          <w:marLeft w:val="1411"/>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569846212">
          <w:marLeft w:val="850"/>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89074084">
          <w:marLeft w:val="1987"/>
          <w:marRight w:val="0"/>
          <w:marTop w:val="58"/>
          <w:marBottom w:val="0"/>
          <w:divBdr>
            <w:top w:val="none" w:sz="0" w:space="0" w:color="auto"/>
            <w:left w:val="none" w:sz="0" w:space="0" w:color="auto"/>
            <w:bottom w:val="none" w:sz="0" w:space="0" w:color="auto"/>
            <w:right w:val="none" w:sz="0" w:space="0" w:color="auto"/>
          </w:divBdr>
        </w:div>
        <w:div w:id="1433629703">
          <w:marLeft w:val="126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236139512">
          <w:marLeft w:val="936"/>
          <w:marRight w:val="0"/>
          <w:marTop w:val="91"/>
          <w:marBottom w:val="0"/>
          <w:divBdr>
            <w:top w:val="none" w:sz="0" w:space="0" w:color="auto"/>
            <w:left w:val="none" w:sz="0" w:space="0" w:color="auto"/>
            <w:bottom w:val="none" w:sz="0" w:space="0" w:color="auto"/>
            <w:right w:val="none" w:sz="0" w:space="0" w:color="auto"/>
          </w:divBdr>
        </w:div>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9D51FF3A-A9C9-4602-8ED2-D1277BC67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3522</TotalTime>
  <Pages>4</Pages>
  <Words>1225</Words>
  <Characters>6984</Characters>
  <Application>Microsoft Office Word</Application>
  <DocSecurity>0</DocSecurity>
  <Lines>58</Lines>
  <Paragraphs>16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dc:description/>
  <cp:lastModifiedBy>CTC-Lu YANG</cp:lastModifiedBy>
  <cp:revision>992</cp:revision>
  <cp:lastPrinted>2022-09-22T07:16:00Z</cp:lastPrinted>
  <dcterms:created xsi:type="dcterms:W3CDTF">2023-04-04T06:05:00Z</dcterms:created>
  <dcterms:modified xsi:type="dcterms:W3CDTF">2025-05-09T09:21:00Z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